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1" w:rightFromText="181" w:vertAnchor="page" w:horzAnchor="margin" w:tblpY="1038"/>
        <w:tblOverlap w:val="never"/>
        <w:tblW w:w="10294" w:type="dxa"/>
        <w:tblLayout w:type="fixed"/>
        <w:tblLook w:val="01E0" w:firstRow="1" w:lastRow="1" w:firstColumn="1" w:lastColumn="1" w:noHBand="0" w:noVBand="0"/>
      </w:tblPr>
      <w:tblGrid>
        <w:gridCol w:w="7230"/>
        <w:gridCol w:w="3064"/>
      </w:tblGrid>
      <w:tr w:rsidR="00785561" w14:paraId="3A5E8C31" w14:textId="77777777" w:rsidTr="007C5544">
        <w:trPr>
          <w:trHeight w:val="1891"/>
        </w:trPr>
        <w:tc>
          <w:tcPr>
            <w:tcW w:w="7230" w:type="dxa"/>
            <w:vAlign w:val="bottom"/>
          </w:tcPr>
          <w:p w14:paraId="5E008C03" w14:textId="77777777" w:rsidR="008F510F" w:rsidRDefault="008F510F" w:rsidP="008F510F">
            <w:pPr>
              <w:pStyle w:val="Title"/>
              <w:rPr>
                <w:rStyle w:val="DocTitle"/>
                <w:color w:val="FFFFFF" w:themeColor="background1"/>
                <w:sz w:val="32"/>
              </w:rPr>
            </w:pPr>
            <w:bookmarkStart w:id="0" w:name="_Toc270846599"/>
            <w:bookmarkStart w:id="1" w:name="_Toc275283084"/>
          </w:p>
          <w:p w14:paraId="56083AD6" w14:textId="5D3D6FE6" w:rsidR="0041035A" w:rsidRDefault="00344D9A" w:rsidP="008F510F">
            <w:pPr>
              <w:pStyle w:val="Title"/>
              <w:rPr>
                <w:color w:val="FFFFFF" w:themeColor="background1"/>
                <w:sz w:val="44"/>
              </w:rPr>
            </w:pPr>
            <w:r>
              <w:rPr>
                <w:noProof/>
                <w:lang w:eastAsia="zh-TW"/>
              </w:rPr>
              <mc:AlternateContent>
                <mc:Choice Requires="wps">
                  <w:drawing>
                    <wp:anchor distT="0" distB="0" distL="114300" distR="114300" simplePos="0" relativeHeight="251660288" behindDoc="1" locked="0" layoutInCell="1" allowOverlap="1" wp14:anchorId="449F74D3" wp14:editId="3451A6C2">
                      <wp:simplePos x="0" y="0"/>
                      <wp:positionH relativeFrom="column">
                        <wp:posOffset>-201930</wp:posOffset>
                      </wp:positionH>
                      <wp:positionV relativeFrom="paragraph">
                        <wp:posOffset>125730</wp:posOffset>
                      </wp:positionV>
                      <wp:extent cx="3522980" cy="971550"/>
                      <wp:effectExtent l="0" t="0" r="20320" b="19050"/>
                      <wp:wrapNone/>
                      <wp:docPr id="11" name="Rectangle 11"/>
                      <wp:cNvGraphicFramePr/>
                      <a:graphic xmlns:a="http://schemas.openxmlformats.org/drawingml/2006/main">
                        <a:graphicData uri="http://schemas.microsoft.com/office/word/2010/wordprocessingShape">
                          <wps:wsp>
                            <wps:cNvSpPr/>
                            <wps:spPr>
                              <a:xfrm>
                                <a:off x="0" y="0"/>
                                <a:ext cx="3522980" cy="9715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F48BAA1" id="Rectangle 11" o:spid="_x0000_s1026" style="position:absolute;margin-left:-15.9pt;margin-top:9.9pt;width:277.4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" fillcolor="black [3200]" strokecolor="black [1600]" strokeweight="1pt"/>
                  </w:pict>
                </mc:Fallback>
              </mc:AlternateContent>
            </w:r>
            <w:r w:rsidR="00375BDF">
              <w:rPr>
                <w:color w:val="FFFFFF" w:themeColor="background1"/>
                <w:sz w:val="44"/>
              </w:rPr>
              <w:t>Pre-qualified supplier marketing and disclosure directive</w:t>
            </w:r>
          </w:p>
          <w:p w14:paraId="0BC3419D" w14:textId="137C7550" w:rsidR="00165F81" w:rsidRPr="00165F81" w:rsidRDefault="00375BDF" w:rsidP="00E7708D">
            <w:pPr>
              <w:pStyle w:val="Title"/>
              <w:spacing w:before="120"/>
              <w:rPr>
                <w:highlight w:val="magenta"/>
              </w:rPr>
            </w:pPr>
            <w:r>
              <w:rPr>
                <w:color w:val="FFFFFF" w:themeColor="background1"/>
                <w:sz w:val="38"/>
              </w:rPr>
              <w:t>Fact Sheet</w:t>
            </w:r>
          </w:p>
        </w:tc>
        <w:tc>
          <w:tcPr>
            <w:tcW w:w="3064" w:type="dxa"/>
            <w:tcMar>
              <w:right w:w="0" w:type="dxa"/>
            </w:tcMar>
            <w:vAlign w:val="bottom"/>
          </w:tcPr>
          <w:p w14:paraId="5CB8D8B5" w14:textId="77777777" w:rsidR="00165F81" w:rsidRPr="008A446F" w:rsidRDefault="00165F81" w:rsidP="00165F81">
            <w:pPr>
              <w:pStyle w:val="Subtitle"/>
              <w:jc w:val="right"/>
              <w:rPr>
                <w:color w:val="343333"/>
                <w:highlight w:val="magenta"/>
              </w:rPr>
            </w:pPr>
          </w:p>
        </w:tc>
      </w:tr>
    </w:tbl>
    <w:p w14:paraId="07E5CC68" w14:textId="23183287" w:rsidR="00B26ED0" w:rsidRDefault="00F96898" w:rsidP="00E7708D">
      <w:pPr>
        <w:rPr>
          <w:rFonts w:eastAsia="Calibri"/>
          <w:sz w:val="4"/>
        </w:rPr>
      </w:pPr>
      <w:r>
        <w:rPr>
          <w:noProof/>
          <w:lang w:eastAsia="zh-TW"/>
        </w:rPr>
        <mc:AlternateContent>
          <mc:Choice Requires="wps">
            <w:drawing>
              <wp:anchor distT="0" distB="0" distL="114300" distR="114300" simplePos="0" relativeHeight="251658240" behindDoc="1" locked="0" layoutInCell="1" allowOverlap="1" wp14:anchorId="3B772DBA" wp14:editId="66221CD3">
                <wp:simplePos x="0" y="0"/>
                <wp:positionH relativeFrom="page">
                  <wp:align>left</wp:align>
                </wp:positionH>
                <wp:positionV relativeFrom="paragraph">
                  <wp:posOffset>-66674</wp:posOffset>
                </wp:positionV>
                <wp:extent cx="5200650" cy="781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00650" cy="7810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7" o:spid="_x0000_s1026" style="width:409.5pt;height:61.5pt;margin-top:-5.25pt;margin-left:0;mso-height-percent:0;mso-height-relative:margin;mso-position-horizontal:left;mso-position-horizontal-relative:page;mso-width-percent:0;mso-width-relative:margin;mso-wrap-distance-bottom:0;mso-wrap-distance-left:9pt;mso-wrap-distance-right:9pt;mso-wrap-distance-top:0;mso-wrap-style:square;position:absolute;visibility:visible;v-text-anchor:middle;z-index:-251657216" fillcolor="black" strokecolor="black" strokeweight="1pt"/>
            </w:pict>
          </mc:Fallback>
        </mc:AlternateContent>
      </w:r>
      <w:bookmarkEnd w:id="0"/>
      <w:bookmarkEnd w:id="1"/>
    </w:p>
    <w:p w14:paraId="72572CF9" w14:textId="50200067" w:rsidR="00E7708D" w:rsidRDefault="00E7708D" w:rsidP="00E7708D">
      <w:pPr>
        <w:rPr>
          <w:rFonts w:eastAsia="Calibri"/>
          <w:sz w:val="4"/>
        </w:rPr>
      </w:pPr>
    </w:p>
    <w:p w14:paraId="76BC48CE" w14:textId="768904DC" w:rsidR="00E7708D" w:rsidRDefault="00E7708D" w:rsidP="00E7708D">
      <w:pPr>
        <w:rPr>
          <w:rFonts w:eastAsia="Calibri"/>
          <w:sz w:val="4"/>
        </w:rPr>
      </w:pPr>
    </w:p>
    <w:p w14:paraId="018C672F" w14:textId="018D2C23" w:rsidR="00E7708D" w:rsidRDefault="00E7708D" w:rsidP="00E7708D">
      <w:pPr>
        <w:rPr>
          <w:rFonts w:eastAsia="Calibri"/>
          <w:sz w:val="4"/>
        </w:rPr>
      </w:pPr>
    </w:p>
    <w:p w14:paraId="1FE2DAB6" w14:textId="5CED4119" w:rsidR="00E7708D" w:rsidRDefault="00E7708D" w:rsidP="00E7708D">
      <w:pPr>
        <w:rPr>
          <w:rFonts w:eastAsia="Calibri"/>
          <w:sz w:val="4"/>
        </w:rPr>
      </w:pPr>
    </w:p>
    <w:p w14:paraId="14E73E47" w14:textId="064CF207" w:rsidR="00E7708D" w:rsidRDefault="00E7708D" w:rsidP="00E7708D">
      <w:pPr>
        <w:rPr>
          <w:rFonts w:eastAsia="Calibri"/>
          <w:sz w:val="4"/>
        </w:rPr>
      </w:pPr>
    </w:p>
    <w:p w14:paraId="0492970F" w14:textId="53BA020F" w:rsidR="00E7708D" w:rsidRPr="00B26ED0" w:rsidRDefault="00E7708D" w:rsidP="00E7708D">
      <w:pPr>
        <w:rPr>
          <w:rFonts w:eastAsia="Calibri"/>
          <w:sz w:val="4"/>
        </w:rPr>
      </w:pPr>
    </w:p>
    <w:p w14:paraId="46A20219" w14:textId="3BEB4CFC" w:rsidR="00E7708D" w:rsidRPr="0008044B" w:rsidRDefault="00E7708D" w:rsidP="00E7708D">
      <w:pPr>
        <w:pStyle w:val="Heading1"/>
        <w:spacing w:before="0" w:after="0" w:line="300" w:lineRule="auto"/>
        <w:ind w:left="-709"/>
        <w:rPr>
          <w:sz w:val="40"/>
          <w:szCs w:val="40"/>
        </w:rPr>
      </w:pPr>
    </w:p>
    <w:p w14:paraId="5882B239" w14:textId="77777777" w:rsidR="00375BDF" w:rsidRDefault="00E7708D" w:rsidP="00E7708D">
      <w:pPr>
        <w:pStyle w:val="Heading3"/>
        <w:spacing w:before="0"/>
        <w:ind w:left="-709"/>
        <w:rPr>
          <w:szCs w:val="26"/>
        </w:rPr>
      </w:pPr>
      <w:r w:rsidRPr="00546513">
        <w:rPr>
          <w:szCs w:val="26"/>
        </w:rPr>
        <w:t>Overview</w:t>
      </w:r>
    </w:p>
    <w:p w14:paraId="5DD6FD08" w14:textId="459293DC" w:rsidR="00375BDF" w:rsidRPr="00375BDF" w:rsidRDefault="00375BDF" w:rsidP="00DF124F">
      <w:pPr>
        <w:ind w:left="-709"/>
        <w:rPr>
          <w:b/>
        </w:rPr>
      </w:pPr>
      <w:r w:rsidRPr="00375BDF">
        <w:t>To enable Queenslanders to easily identify Queensland Government subsidised training opportunities and to make well-informed decisions, pre-qualified suppliers (PQS) must comply with the following marketing directives and information disclosure requirements.</w:t>
      </w:r>
    </w:p>
    <w:p w14:paraId="0D0226DE" w14:textId="1A1CA4DE" w:rsidR="00375BDF" w:rsidRPr="00375BDF" w:rsidRDefault="00375BDF" w:rsidP="00DF124F">
      <w:pPr>
        <w:pStyle w:val="Heading3"/>
        <w:ind w:left="-709"/>
        <w:rPr>
          <w:szCs w:val="26"/>
        </w:rPr>
      </w:pPr>
      <w:r w:rsidRPr="00375BDF">
        <w:rPr>
          <w:szCs w:val="26"/>
        </w:rPr>
        <w:t xml:space="preserve">Marketing directives </w:t>
      </w:r>
    </w:p>
    <w:p w14:paraId="05C4847D" w14:textId="77777777" w:rsidR="007D2046" w:rsidRPr="00DF124F" w:rsidRDefault="00375BDF" w:rsidP="007D2046">
      <w:pPr>
        <w:pStyle w:val="Default"/>
        <w:spacing w:before="120"/>
        <w:ind w:left="-709"/>
        <w:rPr>
          <w:sz w:val="22"/>
          <w:szCs w:val="22"/>
        </w:rPr>
      </w:pPr>
      <w:r w:rsidRPr="00DF124F">
        <w:rPr>
          <w:sz w:val="22"/>
          <w:szCs w:val="22"/>
        </w:rPr>
        <w:t xml:space="preserve">The following five marketing principles are based on directives outlined in clauses 11 and 12 of the </w:t>
      </w:r>
      <w:r w:rsidRPr="00DF124F">
        <w:rPr>
          <w:i/>
          <w:iCs/>
          <w:sz w:val="22"/>
          <w:szCs w:val="22"/>
        </w:rPr>
        <w:t xml:space="preserve">PQS Agreement </w:t>
      </w:r>
      <w:r w:rsidRPr="00DF124F">
        <w:rPr>
          <w:sz w:val="22"/>
          <w:szCs w:val="22"/>
        </w:rPr>
        <w:t xml:space="preserve">and performance standards 2D and 3B of the </w:t>
      </w:r>
      <w:r w:rsidRPr="00DF124F">
        <w:rPr>
          <w:i/>
          <w:iCs/>
          <w:sz w:val="22"/>
          <w:szCs w:val="22"/>
        </w:rPr>
        <w:t>PQS Policy 2019–20</w:t>
      </w:r>
      <w:r w:rsidRPr="00DF124F">
        <w:rPr>
          <w:sz w:val="22"/>
          <w:szCs w:val="22"/>
        </w:rPr>
        <w:t xml:space="preserve">. They apply to all print, online and digital marketing or advertising. </w:t>
      </w:r>
    </w:p>
    <w:p w14:paraId="4BA40679" w14:textId="62558462" w:rsidR="00375BDF" w:rsidRPr="00DF124F" w:rsidRDefault="00375BDF" w:rsidP="007D2046">
      <w:pPr>
        <w:pStyle w:val="Default"/>
        <w:spacing w:before="120"/>
        <w:ind w:left="-709"/>
      </w:pPr>
      <w:r w:rsidRPr="00DF124F">
        <w:rPr>
          <w:rFonts w:cs="Times New Roman"/>
          <w:color w:val="ABC494" w:themeColor="accent2"/>
        </w:rPr>
        <w:t>Principle one — no third party marketing</w:t>
      </w:r>
      <w:r w:rsidRPr="00DF124F">
        <w:rPr>
          <w:rFonts w:eastAsiaTheme="majorEastAsia" w:cstheme="majorBidi"/>
          <w:b/>
          <w:bCs/>
          <w:color w:val="auto"/>
          <w:lang w:eastAsia="zh-CN"/>
        </w:rPr>
        <w:t xml:space="preserve"> </w:t>
      </w:r>
    </w:p>
    <w:p w14:paraId="44F7B058" w14:textId="5E9D17B9" w:rsidR="00375BDF" w:rsidRPr="00DF124F" w:rsidRDefault="00375BDF" w:rsidP="00375BDF">
      <w:pPr>
        <w:pStyle w:val="Default"/>
        <w:spacing w:before="120"/>
        <w:ind w:left="-709"/>
        <w:rPr>
          <w:sz w:val="22"/>
          <w:szCs w:val="22"/>
        </w:rPr>
      </w:pPr>
      <w:r w:rsidRPr="00DF124F">
        <w:rPr>
          <w:sz w:val="22"/>
          <w:szCs w:val="22"/>
        </w:rPr>
        <w:t xml:space="preserve">Only the PQS approved to deliver training for a funded program by the Department of Employment, Small Business and Training (the department) is permitted to market or advertise that program. </w:t>
      </w:r>
    </w:p>
    <w:p w14:paraId="6D35087E" w14:textId="77777777" w:rsidR="00375BDF" w:rsidRPr="00DF124F" w:rsidRDefault="00375BDF" w:rsidP="00375BDF">
      <w:pPr>
        <w:pStyle w:val="Default"/>
        <w:spacing w:before="120"/>
        <w:ind w:left="-709"/>
        <w:rPr>
          <w:sz w:val="22"/>
          <w:szCs w:val="22"/>
        </w:rPr>
      </w:pPr>
      <w:r w:rsidRPr="00DF124F">
        <w:rPr>
          <w:sz w:val="22"/>
          <w:szCs w:val="22"/>
        </w:rPr>
        <w:t xml:space="preserve">A third party, irrespective of the nature of the relationship it has with the PQS, must not market or advertise the program or the PQS’ participation in the program. </w:t>
      </w:r>
    </w:p>
    <w:p w14:paraId="2693B286" w14:textId="77777777" w:rsidR="00375BDF" w:rsidRPr="00DF124F" w:rsidRDefault="00375BDF" w:rsidP="00375BDF">
      <w:pPr>
        <w:pStyle w:val="Default"/>
        <w:spacing w:before="120"/>
        <w:ind w:left="-709"/>
        <w:rPr>
          <w:sz w:val="22"/>
          <w:szCs w:val="22"/>
        </w:rPr>
      </w:pPr>
      <w:r w:rsidRPr="00DF124F">
        <w:rPr>
          <w:sz w:val="22"/>
          <w:szCs w:val="22"/>
        </w:rPr>
        <w:t xml:space="preserve">The department defines a third party as any entity, other than the RTO. A third party operates as a separate entity, either with or without a contract or agreement with the PQS. For example, the department does not permit a third party to advertise employment opportunities with the sole purpose of referring individuals to training offered by a PQS. </w:t>
      </w:r>
    </w:p>
    <w:p w14:paraId="0B349620" w14:textId="77777777" w:rsidR="00375BDF" w:rsidRPr="00DF124F" w:rsidRDefault="00375BDF" w:rsidP="00375BDF">
      <w:pPr>
        <w:pStyle w:val="Default"/>
        <w:spacing w:before="120"/>
        <w:ind w:left="-709"/>
        <w:rPr>
          <w:rFonts w:cs="Times New Roman"/>
          <w:color w:val="ABC494" w:themeColor="accent2"/>
        </w:rPr>
      </w:pPr>
      <w:r w:rsidRPr="00DF124F">
        <w:rPr>
          <w:rFonts w:cs="Times New Roman"/>
          <w:color w:val="ABC494" w:themeColor="accent2"/>
        </w:rPr>
        <w:t xml:space="preserve">Principle two — clearly identify the program </w:t>
      </w:r>
    </w:p>
    <w:p w14:paraId="7B6FFC20" w14:textId="77777777" w:rsidR="00375BDF" w:rsidRPr="009C335E" w:rsidRDefault="00375BDF" w:rsidP="00375BDF">
      <w:pPr>
        <w:pStyle w:val="Default"/>
        <w:spacing w:before="120"/>
        <w:ind w:left="-709"/>
        <w:rPr>
          <w:sz w:val="22"/>
          <w:szCs w:val="22"/>
        </w:rPr>
      </w:pPr>
      <w:r w:rsidRPr="009C335E">
        <w:rPr>
          <w:sz w:val="22"/>
          <w:szCs w:val="22"/>
        </w:rPr>
        <w:t xml:space="preserve">All marketing or advertising must include: </w:t>
      </w:r>
    </w:p>
    <w:p w14:paraId="122841CD" w14:textId="760ABC32" w:rsidR="00375BDF" w:rsidRPr="009C335E" w:rsidRDefault="00375BDF" w:rsidP="00D42AC5">
      <w:pPr>
        <w:pStyle w:val="Default"/>
        <w:numPr>
          <w:ilvl w:val="0"/>
          <w:numId w:val="25"/>
        </w:numPr>
        <w:spacing w:before="120"/>
        <w:ind w:left="-426" w:hanging="283"/>
        <w:rPr>
          <w:sz w:val="22"/>
          <w:szCs w:val="22"/>
        </w:rPr>
      </w:pPr>
      <w:r w:rsidRPr="009C335E">
        <w:rPr>
          <w:sz w:val="22"/>
          <w:szCs w:val="22"/>
        </w:rPr>
        <w:t xml:space="preserve">the correct and full name of the funding program </w:t>
      </w:r>
    </w:p>
    <w:p w14:paraId="2D7117C9" w14:textId="716ED382" w:rsidR="00375BDF" w:rsidRPr="009C335E" w:rsidRDefault="00375BDF" w:rsidP="00D42AC5">
      <w:pPr>
        <w:pStyle w:val="Default"/>
        <w:numPr>
          <w:ilvl w:val="0"/>
          <w:numId w:val="25"/>
        </w:numPr>
        <w:spacing w:before="120"/>
        <w:ind w:left="-426" w:hanging="283"/>
        <w:rPr>
          <w:sz w:val="22"/>
          <w:szCs w:val="22"/>
        </w:rPr>
      </w:pPr>
      <w:proofErr w:type="gramStart"/>
      <w:r w:rsidRPr="009C335E">
        <w:rPr>
          <w:sz w:val="22"/>
          <w:szCs w:val="22"/>
        </w:rPr>
        <w:t>acknowledgement</w:t>
      </w:r>
      <w:proofErr w:type="gramEnd"/>
      <w:r w:rsidRPr="009C335E">
        <w:rPr>
          <w:sz w:val="22"/>
          <w:szCs w:val="22"/>
        </w:rPr>
        <w:t xml:space="preserve"> of the Queensland Government and the department as the funding source by stating — ‘funded by the Queensland Government’. </w:t>
      </w:r>
    </w:p>
    <w:p w14:paraId="2500E60C" w14:textId="77777777" w:rsidR="009C335E" w:rsidRDefault="00375BDF" w:rsidP="00375BDF">
      <w:pPr>
        <w:pStyle w:val="Default"/>
        <w:spacing w:before="120"/>
        <w:ind w:left="-709"/>
        <w:rPr>
          <w:sz w:val="22"/>
          <w:szCs w:val="22"/>
        </w:rPr>
      </w:pPr>
      <w:r w:rsidRPr="009C335E">
        <w:rPr>
          <w:sz w:val="22"/>
          <w:szCs w:val="22"/>
        </w:rPr>
        <w:t xml:space="preserve">It is not acceptable to use abbreviations in marketing or advertising material. The Certificate 3 Guarantee program must appear as ‘Certificate 3 Guarantee program’ or ‘Certificate 3 Guarantee’ and not appear as C3G or Certificate III Guarantee. </w:t>
      </w:r>
    </w:p>
    <w:p w14:paraId="6BE94179" w14:textId="77777777" w:rsidR="009C335E" w:rsidRDefault="009C335E" w:rsidP="009C335E">
      <w:pPr>
        <w:pStyle w:val="Default"/>
        <w:spacing w:before="120"/>
        <w:rPr>
          <w:sz w:val="22"/>
          <w:szCs w:val="22"/>
        </w:rPr>
      </w:pPr>
    </w:p>
    <w:p w14:paraId="2BE9450C" w14:textId="77777777" w:rsidR="009C335E" w:rsidRDefault="009C335E" w:rsidP="009C335E">
      <w:pPr>
        <w:pStyle w:val="Default"/>
        <w:spacing w:before="120"/>
        <w:rPr>
          <w:sz w:val="22"/>
          <w:szCs w:val="22"/>
        </w:rPr>
      </w:pPr>
    </w:p>
    <w:p w14:paraId="04DD1D53" w14:textId="77777777" w:rsidR="009C335E" w:rsidRDefault="009C335E" w:rsidP="009C335E">
      <w:pPr>
        <w:pStyle w:val="Default"/>
        <w:spacing w:before="120"/>
        <w:rPr>
          <w:sz w:val="22"/>
          <w:szCs w:val="22"/>
        </w:rPr>
      </w:pPr>
    </w:p>
    <w:p w14:paraId="366DE621" w14:textId="6D2378C5" w:rsidR="00E7708D" w:rsidRPr="009C335E" w:rsidRDefault="00375BDF" w:rsidP="009C335E">
      <w:pPr>
        <w:pStyle w:val="Default"/>
        <w:spacing w:before="120"/>
        <w:rPr>
          <w:sz w:val="22"/>
          <w:szCs w:val="22"/>
        </w:rPr>
      </w:pPr>
      <w:r w:rsidRPr="009C335E">
        <w:rPr>
          <w:sz w:val="22"/>
          <w:szCs w:val="22"/>
        </w:rPr>
        <w:t>The Higher Level Skills program must appear as ‘Higher Level Skills program’ or ‘Higher Level Skills’.</w:t>
      </w:r>
    </w:p>
    <w:p w14:paraId="7648A5DD" w14:textId="7D04A90E" w:rsidR="00375BDF" w:rsidRPr="00DF124F" w:rsidRDefault="00375BDF" w:rsidP="009C335E">
      <w:pPr>
        <w:pStyle w:val="Default"/>
        <w:spacing w:before="120"/>
        <w:rPr>
          <w:rFonts w:cs="Times New Roman"/>
          <w:color w:val="ABC494" w:themeColor="accent2"/>
        </w:rPr>
      </w:pPr>
      <w:r w:rsidRPr="00DF124F">
        <w:rPr>
          <w:rFonts w:cs="Times New Roman"/>
          <w:color w:val="ABC494" w:themeColor="accent2"/>
        </w:rPr>
        <w:t>Principle three — Queensland Coat of Arms</w:t>
      </w:r>
    </w:p>
    <w:p w14:paraId="6D72EAEC" w14:textId="0CCBDB7D" w:rsidR="008A1FF2" w:rsidRPr="009C335E" w:rsidRDefault="00375BDF" w:rsidP="00375BDF">
      <w:pPr>
        <w:widowControl w:val="0"/>
        <w:spacing w:before="120" w:line="260" w:lineRule="exact"/>
        <w:ind w:right="-28"/>
        <w:rPr>
          <w:szCs w:val="22"/>
        </w:rPr>
      </w:pPr>
      <w:r w:rsidRPr="009C335E">
        <w:rPr>
          <w:szCs w:val="22"/>
        </w:rPr>
        <w:t>The PQS must not use the Queensland Coat of Arms or other Queensland Government logos or intellectual property, with the exception of public vocational education and training (VET) providers with the required Queensland Government authorisation to do so.</w:t>
      </w:r>
    </w:p>
    <w:p w14:paraId="4D0F84C2" w14:textId="77777777" w:rsidR="007D2046" w:rsidRPr="00DF124F" w:rsidRDefault="007D2046" w:rsidP="00DF124F">
      <w:pPr>
        <w:pStyle w:val="Default"/>
        <w:spacing w:before="120"/>
        <w:rPr>
          <w:rFonts w:cs="Times New Roman"/>
          <w:color w:val="ABC494" w:themeColor="accent2"/>
        </w:rPr>
      </w:pPr>
      <w:r w:rsidRPr="00DF124F">
        <w:rPr>
          <w:rFonts w:cs="Times New Roman"/>
          <w:color w:val="ABC494" w:themeColor="accent2"/>
        </w:rPr>
        <w:t>Principle four — advertise appropriate qualification levels</w:t>
      </w:r>
    </w:p>
    <w:p w14:paraId="5AABA742" w14:textId="5250BAAC" w:rsidR="007D2046" w:rsidRPr="009C335E" w:rsidRDefault="007D2046" w:rsidP="009C335E">
      <w:pPr>
        <w:pStyle w:val="Default"/>
        <w:spacing w:before="120"/>
        <w:rPr>
          <w:sz w:val="22"/>
          <w:szCs w:val="22"/>
        </w:rPr>
      </w:pPr>
      <w:r w:rsidRPr="009C335E">
        <w:rPr>
          <w:sz w:val="22"/>
          <w:szCs w:val="22"/>
        </w:rPr>
        <w:t xml:space="preserve">In most cases, a PQS is only permitted to market or advertise the vocational qualification level primarily targeted by the program (for example, Certificate 3 Guarantee targets certificate III level vocational qualifications). The marketing or advertising of lower-level vocational qualifications is only permissible when the qualification is either: </w:t>
      </w:r>
    </w:p>
    <w:p w14:paraId="063C678C" w14:textId="52D39B7F" w:rsidR="007D2046" w:rsidRPr="009C335E" w:rsidRDefault="007D2046" w:rsidP="00D42AC5">
      <w:pPr>
        <w:pStyle w:val="Default"/>
        <w:numPr>
          <w:ilvl w:val="0"/>
          <w:numId w:val="26"/>
        </w:numPr>
        <w:spacing w:before="120" w:after="24"/>
        <w:ind w:left="284" w:hanging="284"/>
        <w:rPr>
          <w:sz w:val="22"/>
          <w:szCs w:val="22"/>
        </w:rPr>
      </w:pPr>
      <w:r w:rsidRPr="009C335E">
        <w:rPr>
          <w:sz w:val="22"/>
          <w:szCs w:val="22"/>
        </w:rPr>
        <w:t xml:space="preserve">a pre-apprenticeship qualification providing basic trade skills to facilitate recruitment into a related apprenticeship </w:t>
      </w:r>
    </w:p>
    <w:p w14:paraId="565D0DCC" w14:textId="44E938FA" w:rsidR="007D2046" w:rsidRPr="009C335E" w:rsidRDefault="007D2046" w:rsidP="00D42AC5">
      <w:pPr>
        <w:pStyle w:val="Default"/>
        <w:numPr>
          <w:ilvl w:val="0"/>
          <w:numId w:val="26"/>
        </w:numPr>
        <w:spacing w:before="120"/>
        <w:ind w:left="284" w:hanging="284"/>
        <w:rPr>
          <w:sz w:val="22"/>
          <w:szCs w:val="22"/>
        </w:rPr>
      </w:pPr>
      <w:proofErr w:type="gramStart"/>
      <w:r w:rsidRPr="009C335E">
        <w:rPr>
          <w:sz w:val="22"/>
          <w:szCs w:val="22"/>
        </w:rPr>
        <w:t>delivered</w:t>
      </w:r>
      <w:proofErr w:type="gramEnd"/>
      <w:r w:rsidRPr="009C335E">
        <w:rPr>
          <w:sz w:val="22"/>
          <w:szCs w:val="22"/>
        </w:rPr>
        <w:t xml:space="preserve"> as part of a VET in Schools (VETiS) program.</w:t>
      </w:r>
    </w:p>
    <w:p w14:paraId="460B492A" w14:textId="77777777" w:rsidR="007D2046" w:rsidRPr="00DF124F" w:rsidRDefault="007D2046" w:rsidP="00DF124F">
      <w:pPr>
        <w:pStyle w:val="Default"/>
        <w:spacing w:before="120"/>
        <w:rPr>
          <w:rFonts w:cs="Times New Roman"/>
          <w:color w:val="ABC494" w:themeColor="accent2"/>
        </w:rPr>
      </w:pPr>
      <w:r w:rsidRPr="00DF124F">
        <w:rPr>
          <w:rFonts w:cs="Times New Roman"/>
          <w:color w:val="ABC494" w:themeColor="accent2"/>
        </w:rPr>
        <w:t>Principle five — responsible marketing practice</w:t>
      </w:r>
    </w:p>
    <w:p w14:paraId="77778123" w14:textId="77777777" w:rsidR="007D2046" w:rsidRPr="009C335E" w:rsidRDefault="007D2046" w:rsidP="007D2046">
      <w:pPr>
        <w:pStyle w:val="Default"/>
        <w:rPr>
          <w:sz w:val="22"/>
          <w:szCs w:val="22"/>
        </w:rPr>
      </w:pPr>
      <w:r w:rsidRPr="009C335E">
        <w:rPr>
          <w:sz w:val="22"/>
          <w:szCs w:val="22"/>
        </w:rPr>
        <w:t xml:space="preserve">The PQS must not: </w:t>
      </w:r>
    </w:p>
    <w:p w14:paraId="3EA21121" w14:textId="0907023A" w:rsidR="007D2046" w:rsidRPr="009C335E" w:rsidRDefault="007D2046" w:rsidP="00D42AC5">
      <w:pPr>
        <w:pStyle w:val="Default"/>
        <w:numPr>
          <w:ilvl w:val="0"/>
          <w:numId w:val="25"/>
        </w:numPr>
        <w:tabs>
          <w:tab w:val="left" w:pos="284"/>
        </w:tabs>
        <w:spacing w:before="120"/>
        <w:ind w:left="284" w:hanging="284"/>
        <w:rPr>
          <w:sz w:val="22"/>
          <w:szCs w:val="22"/>
        </w:rPr>
      </w:pPr>
      <w:r w:rsidRPr="009C335E">
        <w:rPr>
          <w:sz w:val="22"/>
          <w:szCs w:val="22"/>
        </w:rPr>
        <w:t xml:space="preserve">market or advertise itself to the marketplace as a PQS for a program prior to the start date approved by the department </w:t>
      </w:r>
    </w:p>
    <w:p w14:paraId="6A77EABD" w14:textId="37A5B0C4" w:rsidR="007D2046" w:rsidRPr="009C335E" w:rsidRDefault="007D2046" w:rsidP="00D42AC5">
      <w:pPr>
        <w:pStyle w:val="Default"/>
        <w:numPr>
          <w:ilvl w:val="0"/>
          <w:numId w:val="25"/>
        </w:numPr>
        <w:spacing w:before="120" w:after="26"/>
        <w:ind w:left="284" w:hanging="273"/>
        <w:rPr>
          <w:sz w:val="22"/>
          <w:szCs w:val="22"/>
        </w:rPr>
      </w:pPr>
      <w:r w:rsidRPr="009C335E">
        <w:rPr>
          <w:sz w:val="22"/>
          <w:szCs w:val="22"/>
        </w:rPr>
        <w:t xml:space="preserve">market or advertise a qualification or course under a program prior to the start date approved by the department </w:t>
      </w:r>
    </w:p>
    <w:p w14:paraId="15754701" w14:textId="55C91472" w:rsidR="007D2046" w:rsidRDefault="007D2046" w:rsidP="00D42AC5">
      <w:pPr>
        <w:pStyle w:val="Default"/>
        <w:numPr>
          <w:ilvl w:val="0"/>
          <w:numId w:val="25"/>
        </w:numPr>
        <w:spacing w:before="120" w:after="26"/>
        <w:ind w:left="284" w:hanging="273"/>
        <w:rPr>
          <w:sz w:val="22"/>
          <w:szCs w:val="22"/>
        </w:rPr>
      </w:pPr>
      <w:r w:rsidRPr="009C335E">
        <w:rPr>
          <w:sz w:val="22"/>
          <w:szCs w:val="22"/>
        </w:rPr>
        <w:t xml:space="preserve">market or advertise qualifications that are not eligible for Queensland Government funding under the program, or suggest they are part of a Queensland Government-funded program </w:t>
      </w:r>
    </w:p>
    <w:p w14:paraId="1E223DAC" w14:textId="77777777" w:rsidR="009C335E" w:rsidRPr="009C335E" w:rsidRDefault="009C335E" w:rsidP="009C335E">
      <w:pPr>
        <w:pStyle w:val="Default"/>
        <w:spacing w:before="120" w:after="26"/>
        <w:ind w:left="284"/>
        <w:rPr>
          <w:sz w:val="22"/>
          <w:szCs w:val="22"/>
        </w:rPr>
      </w:pPr>
    </w:p>
    <w:p w14:paraId="4F31ABE2" w14:textId="00CE7CEB" w:rsidR="007D2046" w:rsidRPr="009C335E" w:rsidRDefault="007D2046" w:rsidP="009C335E">
      <w:pPr>
        <w:pStyle w:val="Default"/>
        <w:numPr>
          <w:ilvl w:val="0"/>
          <w:numId w:val="25"/>
        </w:numPr>
        <w:spacing w:before="120" w:after="26"/>
        <w:ind w:left="-426" w:hanging="283"/>
        <w:rPr>
          <w:sz w:val="22"/>
          <w:szCs w:val="22"/>
        </w:rPr>
      </w:pPr>
      <w:r w:rsidRPr="009C335E">
        <w:rPr>
          <w:sz w:val="22"/>
          <w:szCs w:val="22"/>
        </w:rPr>
        <w:lastRenderedPageBreak/>
        <w:t xml:space="preserve">market, advertise or offer any gift or other benefit to a student, prospective student, employer or any other person which, in the department’s reasonable opinion, is considered to be an inducement or likely to influence the student, prospective student, employer or any other person to enrol with the PQS </w:t>
      </w:r>
    </w:p>
    <w:p w14:paraId="3F9BD19F" w14:textId="6D8D8FA8" w:rsidR="007D2046" w:rsidRPr="009C335E" w:rsidRDefault="007D2046" w:rsidP="009C335E">
      <w:pPr>
        <w:pStyle w:val="Default"/>
        <w:numPr>
          <w:ilvl w:val="0"/>
          <w:numId w:val="25"/>
        </w:numPr>
        <w:spacing w:before="120" w:after="26"/>
        <w:ind w:left="-426" w:hanging="283"/>
        <w:rPr>
          <w:sz w:val="22"/>
          <w:szCs w:val="22"/>
        </w:rPr>
      </w:pPr>
      <w:r w:rsidRPr="009C335E">
        <w:rPr>
          <w:sz w:val="22"/>
          <w:szCs w:val="22"/>
        </w:rPr>
        <w:t xml:space="preserve">indicate the training is free or fee-free when a co-contribution fee is mandated under the program policy for the student cohort </w:t>
      </w:r>
    </w:p>
    <w:p w14:paraId="57C59667" w14:textId="674997C5" w:rsidR="007D2046" w:rsidRPr="009C335E" w:rsidRDefault="007D2046" w:rsidP="00D42AC5">
      <w:pPr>
        <w:pStyle w:val="Default"/>
        <w:numPr>
          <w:ilvl w:val="0"/>
          <w:numId w:val="25"/>
        </w:numPr>
        <w:spacing w:before="120" w:after="26"/>
        <w:ind w:left="-426" w:hanging="283"/>
        <w:rPr>
          <w:sz w:val="22"/>
          <w:szCs w:val="22"/>
        </w:rPr>
      </w:pPr>
      <w:r w:rsidRPr="009C335E">
        <w:rPr>
          <w:sz w:val="22"/>
          <w:szCs w:val="22"/>
        </w:rPr>
        <w:t xml:space="preserve">market or advertise program details which are inaccurate or no longer current </w:t>
      </w:r>
    </w:p>
    <w:p w14:paraId="5227DEDC" w14:textId="125C0D73" w:rsidR="007D2046" w:rsidRPr="009C335E" w:rsidRDefault="007D2046" w:rsidP="00D42AC5">
      <w:pPr>
        <w:pStyle w:val="Default"/>
        <w:numPr>
          <w:ilvl w:val="0"/>
          <w:numId w:val="25"/>
        </w:numPr>
        <w:spacing w:before="120" w:after="26"/>
        <w:ind w:left="-426" w:hanging="283"/>
        <w:rPr>
          <w:sz w:val="22"/>
          <w:szCs w:val="22"/>
        </w:rPr>
      </w:pPr>
      <w:proofErr w:type="gramStart"/>
      <w:r w:rsidRPr="009C335E">
        <w:rPr>
          <w:sz w:val="22"/>
          <w:szCs w:val="22"/>
        </w:rPr>
        <w:t>make</w:t>
      </w:r>
      <w:proofErr w:type="gramEnd"/>
      <w:r w:rsidRPr="009C335E">
        <w:rPr>
          <w:sz w:val="22"/>
          <w:szCs w:val="22"/>
        </w:rPr>
        <w:t xml:space="preserve"> references to government funding that could be misleading. </w:t>
      </w:r>
    </w:p>
    <w:p w14:paraId="03AFF7E5" w14:textId="13E333EC" w:rsidR="007D2046" w:rsidRPr="007D2046" w:rsidRDefault="007D2046" w:rsidP="007D2046">
      <w:pPr>
        <w:pStyle w:val="Heading3"/>
        <w:spacing w:before="0"/>
        <w:ind w:left="-709"/>
        <w:rPr>
          <w:szCs w:val="26"/>
        </w:rPr>
      </w:pPr>
      <w:r w:rsidRPr="007D2046">
        <w:rPr>
          <w:szCs w:val="26"/>
        </w:rPr>
        <w:t>Information disclosure requirements</w:t>
      </w:r>
    </w:p>
    <w:p w14:paraId="163E372F" w14:textId="77777777" w:rsidR="007D2046" w:rsidRPr="009C335E" w:rsidRDefault="007D2046" w:rsidP="00A428EE">
      <w:pPr>
        <w:pStyle w:val="Default"/>
        <w:spacing w:before="120"/>
        <w:ind w:left="-709"/>
        <w:rPr>
          <w:sz w:val="22"/>
          <w:szCs w:val="22"/>
        </w:rPr>
      </w:pPr>
      <w:r w:rsidRPr="009C335E">
        <w:rPr>
          <w:sz w:val="22"/>
          <w:szCs w:val="22"/>
        </w:rPr>
        <w:t xml:space="preserve">The PQS must provide prospective students and participating employers (if applicable) with a range of information upfront and prior to enrolment, to inform their decision making and selection of a course and training provider. </w:t>
      </w:r>
    </w:p>
    <w:p w14:paraId="6BD7BF51" w14:textId="77777777" w:rsidR="007D2046" w:rsidRPr="009C335E" w:rsidRDefault="007D2046" w:rsidP="00A428EE">
      <w:pPr>
        <w:pStyle w:val="Default"/>
        <w:spacing w:before="120"/>
        <w:ind w:left="-709"/>
        <w:rPr>
          <w:sz w:val="22"/>
          <w:szCs w:val="22"/>
        </w:rPr>
      </w:pPr>
      <w:r w:rsidRPr="009C335E">
        <w:rPr>
          <w:sz w:val="22"/>
          <w:szCs w:val="22"/>
        </w:rPr>
        <w:t xml:space="preserve">The following information must be supplied to consumers prior to enrolment: </w:t>
      </w:r>
    </w:p>
    <w:p w14:paraId="4ED37DF0" w14:textId="4B5D4C70" w:rsidR="007D2046" w:rsidRPr="009C335E" w:rsidRDefault="007D2046" w:rsidP="00D42AC5">
      <w:pPr>
        <w:pStyle w:val="Default"/>
        <w:numPr>
          <w:ilvl w:val="0"/>
          <w:numId w:val="27"/>
        </w:numPr>
        <w:spacing w:before="120"/>
        <w:rPr>
          <w:sz w:val="22"/>
          <w:szCs w:val="22"/>
        </w:rPr>
      </w:pPr>
      <w:r w:rsidRPr="009C335E">
        <w:rPr>
          <w:sz w:val="22"/>
          <w:szCs w:val="22"/>
        </w:rPr>
        <w:t xml:space="preserve">The PQS must provide specific information about the program, qualification or course and co-contribution fee charges as prescribed in the relevant program policy. This includes the requirement to refer prospective students to the department’s student fact sheets developed for programs, so they have access to independent advice and a point of contact within the department if needed. </w:t>
      </w:r>
    </w:p>
    <w:p w14:paraId="04EEAAC8" w14:textId="77777777" w:rsidR="00A428EE" w:rsidRPr="009C335E" w:rsidRDefault="00A428EE" w:rsidP="00A428EE">
      <w:pPr>
        <w:pStyle w:val="Default"/>
        <w:ind w:hanging="709"/>
        <w:rPr>
          <w:sz w:val="22"/>
          <w:szCs w:val="22"/>
        </w:rPr>
      </w:pPr>
    </w:p>
    <w:p w14:paraId="531A7C4B" w14:textId="4E78B658" w:rsidR="00A428EE" w:rsidRPr="009C335E" w:rsidRDefault="00A428EE" w:rsidP="00D42AC5">
      <w:pPr>
        <w:pStyle w:val="Default"/>
        <w:numPr>
          <w:ilvl w:val="0"/>
          <w:numId w:val="27"/>
        </w:numPr>
        <w:rPr>
          <w:sz w:val="22"/>
          <w:szCs w:val="22"/>
        </w:rPr>
      </w:pPr>
      <w:r w:rsidRPr="009C335E">
        <w:rPr>
          <w:sz w:val="22"/>
          <w:szCs w:val="22"/>
        </w:rPr>
        <w:t xml:space="preserve">The PQS must disclose and publish in a prominent location on its RTO website the concessional and non-concessional co-contribution fees it will charge for each qualification it is approved to deliver under a program, and include with the fee information all pertinent information about the offering (see appendix 1 of the </w:t>
      </w:r>
      <w:r w:rsidRPr="009C335E">
        <w:rPr>
          <w:i/>
          <w:iCs/>
          <w:sz w:val="22"/>
          <w:szCs w:val="22"/>
        </w:rPr>
        <w:t>PQS Policy 201</w:t>
      </w:r>
      <w:r w:rsidR="00225AB7" w:rsidRPr="009C335E">
        <w:rPr>
          <w:i/>
          <w:iCs/>
          <w:sz w:val="22"/>
          <w:szCs w:val="22"/>
        </w:rPr>
        <w:t>9</w:t>
      </w:r>
      <w:r w:rsidRPr="009C335E">
        <w:rPr>
          <w:i/>
          <w:iCs/>
          <w:sz w:val="22"/>
          <w:szCs w:val="22"/>
        </w:rPr>
        <w:t>–</w:t>
      </w:r>
      <w:r w:rsidR="00225AB7" w:rsidRPr="009C335E">
        <w:rPr>
          <w:i/>
          <w:iCs/>
          <w:sz w:val="22"/>
          <w:szCs w:val="22"/>
        </w:rPr>
        <w:t>20</w:t>
      </w:r>
      <w:r w:rsidRPr="009C335E">
        <w:rPr>
          <w:sz w:val="22"/>
          <w:szCs w:val="22"/>
        </w:rPr>
        <w:t xml:space="preserve">). </w:t>
      </w:r>
    </w:p>
    <w:p w14:paraId="09E0C262" w14:textId="77777777" w:rsidR="00225AB7" w:rsidRPr="009C335E" w:rsidRDefault="00225AB7" w:rsidP="00225AB7">
      <w:pPr>
        <w:pStyle w:val="Default"/>
        <w:ind w:left="-349" w:firstLine="65"/>
        <w:rPr>
          <w:sz w:val="22"/>
          <w:szCs w:val="22"/>
        </w:rPr>
      </w:pPr>
    </w:p>
    <w:p w14:paraId="3A1F2795" w14:textId="0D180F9D" w:rsidR="00A428EE" w:rsidRPr="009C335E" w:rsidRDefault="00A428EE" w:rsidP="00225AB7">
      <w:pPr>
        <w:pStyle w:val="Default"/>
        <w:ind w:left="-349"/>
        <w:rPr>
          <w:sz w:val="22"/>
          <w:szCs w:val="22"/>
        </w:rPr>
      </w:pPr>
      <w:r w:rsidRPr="009C335E">
        <w:rPr>
          <w:sz w:val="22"/>
          <w:szCs w:val="22"/>
        </w:rPr>
        <w:t xml:space="preserve">The fee must be labelled as the ‘co-contribution fee’ on the RTO website so it is easily identifiable. The co-contribution fee must represent the total cost to the student to enrol in the offering, undertake training and be awarded the qualification. </w:t>
      </w:r>
    </w:p>
    <w:p w14:paraId="583E4CE7" w14:textId="24D451B4" w:rsidR="00A428EE" w:rsidRPr="009C335E" w:rsidRDefault="00A428EE" w:rsidP="00D42AC5">
      <w:pPr>
        <w:pStyle w:val="Default"/>
        <w:numPr>
          <w:ilvl w:val="0"/>
          <w:numId w:val="27"/>
        </w:numPr>
        <w:spacing w:before="120"/>
        <w:rPr>
          <w:sz w:val="22"/>
          <w:szCs w:val="22"/>
        </w:rPr>
      </w:pPr>
      <w:r w:rsidRPr="009C335E">
        <w:rPr>
          <w:sz w:val="22"/>
          <w:szCs w:val="22"/>
        </w:rPr>
        <w:t xml:space="preserve">The PQS must provide a copy of, or access to, its complete refund policy terms and conditions. </w:t>
      </w:r>
    </w:p>
    <w:p w14:paraId="69192896" w14:textId="1B311465" w:rsidR="00A428EE" w:rsidRPr="009C335E" w:rsidRDefault="00A428EE" w:rsidP="00D42AC5">
      <w:pPr>
        <w:pStyle w:val="Default"/>
        <w:numPr>
          <w:ilvl w:val="0"/>
          <w:numId w:val="27"/>
        </w:numPr>
        <w:spacing w:before="120"/>
        <w:rPr>
          <w:sz w:val="22"/>
          <w:szCs w:val="22"/>
        </w:rPr>
      </w:pPr>
      <w:r w:rsidRPr="009C335E">
        <w:rPr>
          <w:sz w:val="22"/>
          <w:szCs w:val="22"/>
        </w:rPr>
        <w:t xml:space="preserve">The PQS must disclose if training and/or assessment is being delivered on its behalf by a third party. </w:t>
      </w:r>
    </w:p>
    <w:p w14:paraId="0536E733" w14:textId="13A3E41F" w:rsidR="00A428EE" w:rsidRDefault="00A428EE" w:rsidP="00A428EE">
      <w:pPr>
        <w:pStyle w:val="Default"/>
        <w:ind w:hanging="709"/>
        <w:rPr>
          <w:sz w:val="20"/>
          <w:szCs w:val="20"/>
        </w:rPr>
      </w:pPr>
    </w:p>
    <w:p w14:paraId="1173283F" w14:textId="77777777" w:rsidR="009C335E" w:rsidRDefault="009C335E" w:rsidP="00A428EE">
      <w:pPr>
        <w:pStyle w:val="Default"/>
        <w:ind w:hanging="709"/>
        <w:rPr>
          <w:sz w:val="20"/>
          <w:szCs w:val="20"/>
        </w:rPr>
      </w:pPr>
    </w:p>
    <w:p w14:paraId="265047CD" w14:textId="77777777" w:rsidR="00A428EE" w:rsidRPr="00225AB7" w:rsidRDefault="00A428EE" w:rsidP="009C335E">
      <w:pPr>
        <w:pStyle w:val="Heading3"/>
        <w:spacing w:before="0"/>
        <w:rPr>
          <w:szCs w:val="26"/>
        </w:rPr>
      </w:pPr>
      <w:r w:rsidRPr="00225AB7">
        <w:rPr>
          <w:szCs w:val="26"/>
        </w:rPr>
        <w:t xml:space="preserve">More information </w:t>
      </w:r>
    </w:p>
    <w:p w14:paraId="70DF46C1" w14:textId="1F946BBF" w:rsidR="00A428EE" w:rsidRPr="009C335E" w:rsidRDefault="00A428EE" w:rsidP="009C335E">
      <w:pPr>
        <w:pStyle w:val="Default"/>
        <w:spacing w:before="120"/>
        <w:rPr>
          <w:sz w:val="22"/>
          <w:szCs w:val="22"/>
        </w:rPr>
      </w:pPr>
      <w:r w:rsidRPr="009C335E">
        <w:rPr>
          <w:sz w:val="22"/>
          <w:szCs w:val="22"/>
        </w:rPr>
        <w:t>For more information on PQS marketing directives and information disclosure requirements, see the PQS Agreement and PQS Policy 201</w:t>
      </w:r>
      <w:r w:rsidR="00225AB7" w:rsidRPr="009C335E">
        <w:rPr>
          <w:sz w:val="22"/>
          <w:szCs w:val="22"/>
        </w:rPr>
        <w:t>9</w:t>
      </w:r>
      <w:r w:rsidRPr="009C335E">
        <w:rPr>
          <w:sz w:val="22"/>
          <w:szCs w:val="22"/>
        </w:rPr>
        <w:t>–</w:t>
      </w:r>
      <w:r w:rsidR="00225AB7" w:rsidRPr="009C335E">
        <w:rPr>
          <w:sz w:val="22"/>
          <w:szCs w:val="22"/>
        </w:rPr>
        <w:t>20</w:t>
      </w:r>
      <w:r w:rsidRPr="009C335E">
        <w:rPr>
          <w:sz w:val="22"/>
          <w:szCs w:val="22"/>
        </w:rPr>
        <w:t>,</w:t>
      </w:r>
      <w:r w:rsidR="00225AB7" w:rsidRPr="009C335E">
        <w:rPr>
          <w:sz w:val="22"/>
          <w:szCs w:val="22"/>
        </w:rPr>
        <w:t xml:space="preserve"> located at</w:t>
      </w:r>
      <w:r w:rsidRPr="009C335E">
        <w:rPr>
          <w:sz w:val="22"/>
          <w:szCs w:val="22"/>
        </w:rPr>
        <w:t xml:space="preserve"> </w:t>
      </w:r>
      <w:hyperlink r:id="rId8" w:history="1">
        <w:r w:rsidR="00225AB7" w:rsidRPr="009C335E">
          <w:rPr>
            <w:rStyle w:val="Hyperlink"/>
            <w:sz w:val="22"/>
            <w:szCs w:val="22"/>
          </w:rPr>
          <w:t>www.desbt.qld.gov.au/training/providers/pqs</w:t>
        </w:r>
      </w:hyperlink>
      <w:r w:rsidRPr="009C335E">
        <w:rPr>
          <w:sz w:val="22"/>
          <w:szCs w:val="22"/>
        </w:rPr>
        <w:t xml:space="preserve">. </w:t>
      </w:r>
    </w:p>
    <w:p w14:paraId="221FF0E9" w14:textId="3FE9681D" w:rsidR="00225AB7" w:rsidRPr="00225AB7" w:rsidRDefault="00A428EE" w:rsidP="009C335E">
      <w:pPr>
        <w:pStyle w:val="Default"/>
        <w:spacing w:before="120"/>
        <w:rPr>
          <w:sz w:val="20"/>
          <w:szCs w:val="20"/>
        </w:rPr>
      </w:pPr>
      <w:r w:rsidRPr="009C335E">
        <w:rPr>
          <w:sz w:val="22"/>
          <w:szCs w:val="22"/>
        </w:rPr>
        <w:t xml:space="preserve">For clarification, PQS should contact their departmental contract manager or email </w:t>
      </w:r>
      <w:hyperlink r:id="rId9" w:history="1">
        <w:r w:rsidR="00225AB7" w:rsidRPr="009C335E">
          <w:rPr>
            <w:rStyle w:val="Hyperlink"/>
            <w:sz w:val="22"/>
            <w:szCs w:val="22"/>
          </w:rPr>
          <w:t>contractmanagement@desbt.qld.gov.au</w:t>
        </w:r>
      </w:hyperlink>
      <w:r>
        <w:rPr>
          <w:sz w:val="20"/>
          <w:szCs w:val="20"/>
        </w:rPr>
        <w:t>.</w:t>
      </w:r>
    </w:p>
    <w:p w14:paraId="0EE364D2" w14:textId="77777777" w:rsidR="00433DAA" w:rsidRPr="00905815" w:rsidRDefault="00433DAA" w:rsidP="00786831">
      <w:pPr>
        <w:pStyle w:val="Heading1"/>
        <w:tabs>
          <w:tab w:val="num" w:pos="574"/>
        </w:tabs>
        <w:spacing w:before="120" w:after="120" w:line="240" w:lineRule="atLeast"/>
        <w:ind w:left="431" w:hanging="431"/>
        <w:rPr>
          <w:rFonts w:cs="Arial"/>
        </w:rPr>
      </w:pPr>
      <w:bookmarkStart w:id="2" w:name="_GoBack"/>
      <w:bookmarkEnd w:id="2"/>
    </w:p>
    <w:sectPr w:rsidR="00433DAA" w:rsidRPr="00905815" w:rsidSect="007D2046">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440" w:right="425" w:bottom="1135" w:left="1418" w:header="567" w:footer="424" w:gutter="0"/>
      <w:cols w:num="2" w:space="142"/>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F53EA" w14:textId="77777777" w:rsidR="00A60D6F" w:rsidRDefault="00A60D6F">
      <w:r>
        <w:separator/>
      </w:r>
    </w:p>
  </w:endnote>
  <w:endnote w:type="continuationSeparator" w:id="0">
    <w:p w14:paraId="08609410" w14:textId="77777777" w:rsidR="00A60D6F" w:rsidRDefault="00A6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etaNormalLF-Roman">
    <w:panose1 w:val="020B0502030101020104"/>
    <w:charset w:val="00"/>
    <w:family w:val="swiss"/>
    <w:pitch w:val="variable"/>
    <w:sig w:usb0="80000027"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18B0C" w14:textId="77777777" w:rsidR="00483565" w:rsidRDefault="004835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7A92" w14:textId="77777777" w:rsidR="00301397" w:rsidRPr="00165F81" w:rsidRDefault="00301397" w:rsidP="005C4352">
    <w:pPr>
      <w:pStyle w:val="Footer"/>
      <w:rPr>
        <w:color w:val="ABC494" w:themeColor="accent2"/>
      </w:rPr>
    </w:pPr>
  </w:p>
  <w:tbl>
    <w:tblPr>
      <w:tblStyle w:val="TableGrid"/>
      <w:tblW w:w="4983" w:type="pct"/>
      <w:tblLook w:val="01E0" w:firstRow="1" w:lastRow="1" w:firstColumn="1" w:lastColumn="1" w:noHBand="0" w:noVBand="0"/>
    </w:tblPr>
    <w:tblGrid>
      <w:gridCol w:w="8762"/>
      <w:gridCol w:w="1268"/>
    </w:tblGrid>
    <w:tr w:rsidR="00785561" w14:paraId="1C0FF89C" w14:textId="77777777" w:rsidTr="00225AB7">
      <w:trPr>
        <w:trHeight w:val="284"/>
      </w:trPr>
      <w:tc>
        <w:tcPr>
          <w:tcW w:w="7859" w:type="dxa"/>
          <w:vAlign w:val="bottom"/>
        </w:tcPr>
        <w:p w14:paraId="4FC701DD" w14:textId="42495A50" w:rsidR="00301397" w:rsidRPr="00165F81" w:rsidRDefault="00225AB7" w:rsidP="00225AB7">
          <w:pPr>
            <w:pStyle w:val="Footer"/>
            <w:rPr>
              <w:color w:val="ABC494" w:themeColor="accent2"/>
            </w:rPr>
          </w:pPr>
          <w:r>
            <w:rPr>
              <w:color w:val="ABC494" w:themeColor="accent2"/>
            </w:rPr>
            <w:t>Pre-qualified supplier marketing and disclosure directive fact sheet 2019–20 version 1</w:t>
          </w:r>
        </w:p>
      </w:tc>
      <w:tc>
        <w:tcPr>
          <w:tcW w:w="1137" w:type="dxa"/>
          <w:vAlign w:val="bottom"/>
        </w:tcPr>
        <w:p w14:paraId="209F586C" w14:textId="66FD62FD" w:rsidR="00301397" w:rsidRPr="00165F81" w:rsidRDefault="00F96898" w:rsidP="00370F35">
          <w:pPr>
            <w:pStyle w:val="Footer"/>
            <w:jc w:val="right"/>
            <w:rPr>
              <w:color w:val="ABC494" w:themeColor="accent2"/>
            </w:rPr>
          </w:pPr>
          <w:r w:rsidRPr="00165F81">
            <w:rPr>
              <w:color w:val="ABC494" w:themeColor="accent2"/>
            </w:rPr>
            <w:t xml:space="preserve">- </w:t>
          </w:r>
          <w:r w:rsidRPr="00165F81">
            <w:rPr>
              <w:color w:val="ABC494" w:themeColor="accent2"/>
            </w:rPr>
            <w:fldChar w:fldCharType="begin"/>
          </w:r>
          <w:r w:rsidRPr="00165F81">
            <w:rPr>
              <w:color w:val="ABC494" w:themeColor="accent2"/>
            </w:rPr>
            <w:instrText xml:space="preserve"> PAGE </w:instrText>
          </w:r>
          <w:r w:rsidRPr="00165F81">
            <w:rPr>
              <w:color w:val="ABC494" w:themeColor="accent2"/>
            </w:rPr>
            <w:fldChar w:fldCharType="separate"/>
          </w:r>
          <w:r w:rsidR="00483565">
            <w:rPr>
              <w:noProof/>
              <w:color w:val="ABC494" w:themeColor="accent2"/>
            </w:rPr>
            <w:t>2</w:t>
          </w:r>
          <w:r w:rsidRPr="00165F81">
            <w:rPr>
              <w:color w:val="ABC494" w:themeColor="accent2"/>
            </w:rPr>
            <w:fldChar w:fldCharType="end"/>
          </w:r>
          <w:r w:rsidRPr="00165F81">
            <w:rPr>
              <w:color w:val="ABC494" w:themeColor="accent2"/>
            </w:rPr>
            <w:t xml:space="preserve"> -</w:t>
          </w:r>
        </w:p>
      </w:tc>
    </w:tr>
  </w:tbl>
  <w:p w14:paraId="2BC13631" w14:textId="77777777" w:rsidR="00301397" w:rsidRPr="005C4352" w:rsidRDefault="00F96898">
    <w:pPr>
      <w:pStyle w:val="Footer"/>
      <w:rPr>
        <w:sz w:val="2"/>
        <w:szCs w:val="2"/>
      </w:rPr>
    </w:pPr>
    <w:r w:rsidRPr="00165F81">
      <w:rPr>
        <w:noProof/>
        <w:sz w:val="4"/>
        <w:lang w:eastAsia="zh-TW"/>
      </w:rPr>
      <mc:AlternateContent>
        <mc:Choice Requires="wps">
          <w:drawing>
            <wp:anchor distT="0" distB="0" distL="114300" distR="114300" simplePos="0" relativeHeight="251659776" behindDoc="0" locked="0" layoutInCell="1" allowOverlap="1" wp14:anchorId="5A2DBA8A" wp14:editId="275A1B9F">
              <wp:simplePos x="0" y="0"/>
              <wp:positionH relativeFrom="column">
                <wp:posOffset>-913765</wp:posOffset>
              </wp:positionH>
              <wp:positionV relativeFrom="paragraph">
                <wp:posOffset>51067</wp:posOffset>
              </wp:positionV>
              <wp:extent cx="1073150" cy="328295"/>
              <wp:effectExtent l="0" t="0" r="0" b="0"/>
              <wp:wrapNone/>
              <wp:docPr id="42" name="Rectangle 42"/>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42" o:spid="_x0000_s2055" style="width:84.5pt;height:25.85pt;margin-top:4pt;margin-left:-71.95pt;mso-wrap-distance-bottom:0;mso-wrap-distance-left:9pt;mso-wrap-distance-right:9pt;mso-wrap-distance-top:0;mso-wrap-style:square;position:absolute;visibility:visible;v-text-anchor:middle;z-index:251674624" fillcolor="black" stroked="f" strokeweight="1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D5F2B" w14:textId="77777777" w:rsidR="00301397" w:rsidRDefault="00F96898">
    <w:pPr>
      <w:pStyle w:val="Footer"/>
    </w:pPr>
    <w:r w:rsidRPr="004D7FB0">
      <w:rPr>
        <w:noProof/>
        <w:lang w:eastAsia="zh-TW"/>
      </w:rPr>
      <w:drawing>
        <wp:anchor distT="0" distB="0" distL="114300" distR="114300" simplePos="0" relativeHeight="251653632" behindDoc="1" locked="0" layoutInCell="1" allowOverlap="1" wp14:anchorId="0FE65C36" wp14:editId="136C38BF">
          <wp:simplePos x="0" y="0"/>
          <wp:positionH relativeFrom="page">
            <wp:posOffset>5383421</wp:posOffset>
          </wp:positionH>
          <wp:positionV relativeFrom="page">
            <wp:posOffset>9596755</wp:posOffset>
          </wp:positionV>
          <wp:extent cx="2160000" cy="10800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4_cre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14:paraId="48F8C1A6" w14:textId="77777777" w:rsidR="00301397" w:rsidRDefault="00301397">
    <w:pPr>
      <w:pStyle w:val="Footer"/>
    </w:pPr>
  </w:p>
  <w:p w14:paraId="0A29D829" w14:textId="77777777" w:rsidR="00301397" w:rsidRDefault="00301397">
    <w:pPr>
      <w:pStyle w:val="Footer"/>
    </w:pPr>
  </w:p>
  <w:p w14:paraId="02564669" w14:textId="77777777" w:rsidR="00301397" w:rsidRDefault="00301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44511" w14:textId="77777777" w:rsidR="00A60D6F" w:rsidRDefault="00A60D6F">
      <w:r>
        <w:separator/>
      </w:r>
    </w:p>
  </w:footnote>
  <w:footnote w:type="continuationSeparator" w:id="0">
    <w:p w14:paraId="15F93733" w14:textId="77777777" w:rsidR="00A60D6F" w:rsidRDefault="00A60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2B42C" w14:textId="77777777" w:rsidR="00483565" w:rsidRDefault="004835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690DB" w14:textId="77777777" w:rsidR="00301397" w:rsidRPr="00F02B8C" w:rsidRDefault="00F96898" w:rsidP="00D91BE3">
    <w:pPr>
      <w:rPr>
        <w:sz w:val="4"/>
      </w:rPr>
    </w:pPr>
    <w:r w:rsidRPr="00826970">
      <w:rPr>
        <w:noProof/>
        <w:lang w:eastAsia="zh-TW"/>
      </w:rPr>
      <mc:AlternateContent>
        <mc:Choice Requires="wps">
          <w:drawing>
            <wp:anchor distT="0" distB="0" distL="114300" distR="114300" simplePos="0" relativeHeight="251661824" behindDoc="0" locked="0" layoutInCell="1" allowOverlap="1" wp14:anchorId="4C4E717E" wp14:editId="7864B9A0">
              <wp:simplePos x="0" y="0"/>
              <wp:positionH relativeFrom="column">
                <wp:posOffset>5936461</wp:posOffset>
              </wp:positionH>
              <wp:positionV relativeFrom="paragraph">
                <wp:posOffset>1226</wp:posOffset>
              </wp:positionV>
              <wp:extent cx="1073150" cy="328295"/>
              <wp:effectExtent l="0" t="8573" r="4128" b="4127"/>
              <wp:wrapNone/>
              <wp:docPr id="13" name="Rectangle 13"/>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13" o:spid="_x0000_s2049" style="width:84.5pt;height:25.85pt;margin-top:0.1pt;margin-left:467.45pt;mso-wrap-distance-bottom:0;mso-wrap-distance-left:9pt;mso-wrap-distance-right:9pt;mso-wrap-distance-top:0;mso-wrap-style:square;position:absolute;rotation:90;visibility:visible;v-text-anchor:middle;z-index:251676672" fillcolor="#e8ff00" stroked="f" strokeweight="1pt"/>
          </w:pict>
        </mc:Fallback>
      </mc:AlternateContent>
    </w:r>
    <w:r w:rsidRPr="00165F81">
      <w:rPr>
        <w:noProof/>
        <w:sz w:val="4"/>
        <w:lang w:eastAsia="zh-TW"/>
      </w:rPr>
      <mc:AlternateContent>
        <mc:Choice Requires="wps">
          <w:drawing>
            <wp:anchor distT="0" distB="0" distL="114300" distR="114300" simplePos="0" relativeHeight="251660800" behindDoc="0" locked="0" layoutInCell="1" allowOverlap="1" wp14:anchorId="4B321A92" wp14:editId="5C323F29">
              <wp:simplePos x="0" y="0"/>
              <wp:positionH relativeFrom="column">
                <wp:posOffset>-913865</wp:posOffset>
              </wp:positionH>
              <wp:positionV relativeFrom="paragraph">
                <wp:posOffset>-360998</wp:posOffset>
              </wp:positionV>
              <wp:extent cx="1073150" cy="328295"/>
              <wp:effectExtent l="0" t="0" r="0" b="0"/>
              <wp:wrapNone/>
              <wp:docPr id="10" name="Rectangle 10"/>
              <wp:cNvGraphicFramePr/>
              <a:graphic xmlns:a="http://schemas.openxmlformats.org/drawingml/2006/main">
                <a:graphicData uri="http://schemas.microsoft.com/office/word/2010/wordprocessingShape">
                  <wps:wsp>
                    <wps:cNvSpPr/>
                    <wps:spPr>
                      <a:xfrm rot="108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10" o:spid="_x0000_s2050" style="width:84.5pt;height:25.85pt;margin-top:-28.45pt;margin-left:-71.95pt;mso-wrap-distance-bottom:0;mso-wrap-distance-left:9pt;mso-wrap-distance-right:9pt;mso-wrap-distance-top:0;mso-wrap-style:square;position:absolute;rotation:180;visibility:visible;v-text-anchor:middle;z-index:251675648" fillcolor="#e3eddb" stroked="f" strokeweight="1pt"/>
          </w:pict>
        </mc:Fallback>
      </mc:AlternateContent>
    </w:r>
    <w:r w:rsidRPr="00165F81">
      <w:rPr>
        <w:noProof/>
        <w:sz w:val="4"/>
        <w:lang w:eastAsia="zh-TW"/>
      </w:rPr>
      <mc:AlternateContent>
        <mc:Choice Requires="wps">
          <w:drawing>
            <wp:anchor distT="0" distB="0" distL="114300" distR="114300" simplePos="0" relativeHeight="251658752" behindDoc="0" locked="0" layoutInCell="1" allowOverlap="1" wp14:anchorId="0EADE5DC" wp14:editId="4057D3DB">
              <wp:simplePos x="0" y="0"/>
              <wp:positionH relativeFrom="column">
                <wp:posOffset>-1280160</wp:posOffset>
              </wp:positionH>
              <wp:positionV relativeFrom="paragraph">
                <wp:posOffset>9618980</wp:posOffset>
              </wp:positionV>
              <wp:extent cx="1073150" cy="328295"/>
              <wp:effectExtent l="0" t="8573" r="4128" b="4127"/>
              <wp:wrapNone/>
              <wp:docPr id="41" name="Rectangle 41"/>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41" o:spid="_x0000_s2051" style="width:84.5pt;height:25.85pt;margin-top:757.4pt;margin-left:-100.8pt;mso-height-percent:0;mso-height-relative:margin;mso-width-percent:0;mso-width-relative:margin;mso-wrap-distance-bottom:0;mso-wrap-distance-left:9pt;mso-wrap-distance-right:9pt;mso-wrap-distance-top:0;mso-wrap-style:square;position:absolute;rotation:90;visibility:visible;v-text-anchor:middle;z-index:251673600" fillcolor="black" stroked="f" strokeweight="1pt"/>
          </w:pict>
        </mc:Fallback>
      </mc:AlternateContent>
    </w:r>
    <w:r w:rsidRPr="00165F81">
      <w:rPr>
        <w:noProof/>
        <w:sz w:val="4"/>
        <w:lang w:eastAsia="zh-TW"/>
      </w:rPr>
      <mc:AlternateContent>
        <mc:Choice Requires="wps">
          <w:drawing>
            <wp:anchor distT="0" distB="0" distL="114300" distR="114300" simplePos="0" relativeHeight="251657728" behindDoc="0" locked="0" layoutInCell="1" allowOverlap="1" wp14:anchorId="04675579" wp14:editId="0B46BF6D">
              <wp:simplePos x="0" y="0"/>
              <wp:positionH relativeFrom="column">
                <wp:posOffset>-1280795</wp:posOffset>
              </wp:positionH>
              <wp:positionV relativeFrom="paragraph">
                <wp:posOffset>1073785</wp:posOffset>
              </wp:positionV>
              <wp:extent cx="1073150" cy="328295"/>
              <wp:effectExtent l="0" t="8573" r="4128" b="4127"/>
              <wp:wrapNone/>
              <wp:docPr id="39" name="Rectangle 39"/>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39" o:spid="_x0000_s2052" style="width:84.5pt;height:25.85pt;margin-top:84.55pt;margin-left:-100.85pt;mso-wrap-distance-bottom:0;mso-wrap-distance-left:9pt;mso-wrap-distance-right:9pt;mso-wrap-distance-top:0;mso-wrap-style:square;position:absolute;rotation:90;visibility:visible;v-text-anchor:middle;z-index:251672576" fillcolor="black" stroked="f" strokeweight="1pt"/>
          </w:pict>
        </mc:Fallback>
      </mc:AlternateContent>
    </w:r>
    <w:r w:rsidRPr="00165F81">
      <w:rPr>
        <w:noProof/>
        <w:sz w:val="4"/>
        <w:lang w:eastAsia="zh-TW"/>
      </w:rPr>
      <mc:AlternateContent>
        <mc:Choice Requires="wps">
          <w:drawing>
            <wp:anchor distT="0" distB="0" distL="114300" distR="114300" simplePos="0" relativeHeight="251656704" behindDoc="0" locked="0" layoutInCell="1" allowOverlap="1" wp14:anchorId="342A827A" wp14:editId="5DDC5FE7">
              <wp:simplePos x="0" y="0"/>
              <wp:positionH relativeFrom="column">
                <wp:posOffset>-1280160</wp:posOffset>
              </wp:positionH>
              <wp:positionV relativeFrom="paragraph">
                <wp:posOffset>8255</wp:posOffset>
              </wp:positionV>
              <wp:extent cx="1073150" cy="328295"/>
              <wp:effectExtent l="0" t="8573" r="4128" b="4127"/>
              <wp:wrapNone/>
              <wp:docPr id="38" name="Rectangle 38"/>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38" o:spid="_x0000_s2053" style="width:84.5pt;height:25.85pt;margin-top:0.65pt;margin-left:-100.8pt;mso-wrap-distance-bottom:0;mso-wrap-distance-left:9pt;mso-wrap-distance-right:9pt;mso-wrap-distance-top:0;mso-wrap-style:square;position:absolute;rotation:90;visibility:visible;v-text-anchor:middle;z-index:251671552" fillcolor="#e3eddb" stroked="f" strokeweight="1pt"/>
          </w:pict>
        </mc:Fallback>
      </mc:AlternateContent>
    </w:r>
    <w:r w:rsidRPr="00165F81">
      <w:rPr>
        <w:noProof/>
        <w:sz w:val="4"/>
        <w:lang w:eastAsia="zh-TW"/>
      </w:rPr>
      <mc:AlternateContent>
        <mc:Choice Requires="wps">
          <w:drawing>
            <wp:anchor distT="0" distB="0" distL="114300" distR="114300" simplePos="0" relativeHeight="251655680" behindDoc="0" locked="0" layoutInCell="1" allowOverlap="1" wp14:anchorId="6A581C19" wp14:editId="513ADC99">
              <wp:simplePos x="0" y="0"/>
              <wp:positionH relativeFrom="column">
                <wp:posOffset>-915035</wp:posOffset>
              </wp:positionH>
              <wp:positionV relativeFrom="paragraph">
                <wp:posOffset>10455910</wp:posOffset>
              </wp:positionV>
              <wp:extent cx="1073150" cy="328295"/>
              <wp:effectExtent l="0" t="0" r="0" b="0"/>
              <wp:wrapNone/>
              <wp:docPr id="37" name="Rectangle 37"/>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37" o:spid="_x0000_s2054" style="width:84.5pt;height:25.85pt;margin-top:823.3pt;margin-left:-72.05pt;mso-wrap-distance-bottom:0;mso-wrap-distance-left:9pt;mso-wrap-distance-right:9pt;mso-wrap-distance-top:0;mso-wrap-style:square;position:absolute;visibility:visible;v-text-anchor:middle;z-index:251670528" fillcolor="#e3eddb" stroked="f" strokeweight="1pt"/>
          </w:pict>
        </mc:Fallback>
      </mc:AlternateContent>
    </w:r>
  </w:p>
  <w:p w14:paraId="26BFDCD4" w14:textId="77777777" w:rsidR="00301397" w:rsidRPr="006108C5" w:rsidRDefault="00301397" w:rsidP="00D91BE3">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B20F" w14:textId="77777777" w:rsidR="00301397" w:rsidRDefault="00F96898">
    <w:pPr>
      <w:pStyle w:val="Header"/>
    </w:pPr>
    <w:r w:rsidRPr="00826970">
      <w:rPr>
        <w:noProof/>
        <w:lang w:eastAsia="zh-TW"/>
      </w:rPr>
      <mc:AlternateContent>
        <mc:Choice Requires="wps">
          <w:drawing>
            <wp:anchor distT="0" distB="0" distL="114300" distR="114300" simplePos="0" relativeHeight="251652608" behindDoc="0" locked="0" layoutInCell="1" allowOverlap="1" wp14:anchorId="46E27449" wp14:editId="7893DFF8">
              <wp:simplePos x="0" y="0"/>
              <wp:positionH relativeFrom="column">
                <wp:posOffset>2100537</wp:posOffset>
              </wp:positionH>
              <wp:positionV relativeFrom="paragraph">
                <wp:posOffset>-3385677</wp:posOffset>
              </wp:positionV>
              <wp:extent cx="1524286" cy="7553325"/>
              <wp:effectExtent l="0" t="4763" r="0" b="0"/>
              <wp:wrapNone/>
              <wp:docPr id="12" name="Rectangle 12"/>
              <wp:cNvGraphicFramePr/>
              <a:graphic xmlns:a="http://schemas.openxmlformats.org/drawingml/2006/main">
                <a:graphicData uri="http://schemas.microsoft.com/office/word/2010/wordprocessingShape">
                  <wps:wsp>
                    <wps:cNvSpPr/>
                    <wps:spPr>
                      <a:xfrm rot="5400000">
                        <a:off x="0" y="0"/>
                        <a:ext cx="1524286" cy="7553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12" o:spid="_x0000_s2057" style="width:120pt;height:594.75pt;margin-top:-266.6pt;margin-left:165.4pt;mso-height-percent:0;mso-height-relative:margin;mso-width-percent:0;mso-width-relative:margin;mso-wrap-distance-bottom:0;mso-wrap-distance-left:9pt;mso-wrap-distance-right:9pt;mso-wrap-distance-top:0;mso-wrap-style:square;position:absolute;rotation:90;visibility:visible;v-text-anchor:middle;z-index:251669504" fillcolor="#e3eddb" stroked="f" strokeweight="1pt"/>
          </w:pict>
        </mc:Fallback>
      </mc:AlternateContent>
    </w:r>
    <w:r>
      <w:rPr>
        <w:noProof/>
        <w:lang w:eastAsia="zh-TW"/>
      </w:rPr>
      <w:drawing>
        <wp:anchor distT="0" distB="0" distL="114300" distR="114300" simplePos="0" relativeHeight="251654656" behindDoc="0" locked="0" layoutInCell="1" allowOverlap="1" wp14:anchorId="5C0429EC" wp14:editId="26C93441">
          <wp:simplePos x="0" y="0"/>
          <wp:positionH relativeFrom="column">
            <wp:posOffset>-913798</wp:posOffset>
          </wp:positionH>
          <wp:positionV relativeFrom="paragraph">
            <wp:posOffset>-363220</wp:posOffset>
          </wp:positionV>
          <wp:extent cx="3054102" cy="82601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DESBT_wordmark_mon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4102" cy="826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0292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9478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D689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D2826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F0D7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88C7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A2C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1A9E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1FB28C5"/>
    <w:multiLevelType w:val="multilevel"/>
    <w:tmpl w:val="11C64328"/>
    <w:styleLink w:val="ListParagraph"/>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9" w15:restartNumberingAfterBreak="0">
    <w:nsid w:val="0247164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E9F10C0"/>
    <w:multiLevelType w:val="hybridMultilevel"/>
    <w:tmpl w:val="2EE2E876"/>
    <w:lvl w:ilvl="0" w:tplc="875691AA">
      <w:start w:val="5"/>
      <w:numFmt w:val="bullet"/>
      <w:pStyle w:val="Bullet2"/>
      <w:lvlText w:val="–"/>
      <w:lvlJc w:val="left"/>
      <w:pPr>
        <w:ind w:left="850" w:hanging="360"/>
      </w:pPr>
      <w:rPr>
        <w:rFonts w:ascii="MetaNormalLF-Roman" w:eastAsia="MetaNormalLF-Roman" w:hAnsi="MetaNormalLF-Roman" w:cs="MetaNormalLF-Roman" w:hint="default"/>
      </w:rPr>
    </w:lvl>
    <w:lvl w:ilvl="1" w:tplc="0C090003">
      <w:start w:val="1"/>
      <w:numFmt w:val="bullet"/>
      <w:lvlText w:val="o"/>
      <w:lvlJc w:val="left"/>
      <w:pPr>
        <w:ind w:left="1570" w:hanging="360"/>
      </w:pPr>
      <w:rPr>
        <w:rFonts w:ascii="Courier New" w:hAnsi="Courier New" w:cs="Courier New" w:hint="default"/>
      </w:rPr>
    </w:lvl>
    <w:lvl w:ilvl="2" w:tplc="0C090005" w:tentative="1">
      <w:start w:val="1"/>
      <w:numFmt w:val="bullet"/>
      <w:lvlText w:val=""/>
      <w:lvlJc w:val="left"/>
      <w:pPr>
        <w:ind w:left="2290" w:hanging="360"/>
      </w:pPr>
      <w:rPr>
        <w:rFonts w:ascii="Wingdings" w:hAnsi="Wingdings" w:hint="default"/>
      </w:rPr>
    </w:lvl>
    <w:lvl w:ilvl="3" w:tplc="0C090001" w:tentative="1">
      <w:start w:val="1"/>
      <w:numFmt w:val="bullet"/>
      <w:lvlText w:val=""/>
      <w:lvlJc w:val="left"/>
      <w:pPr>
        <w:ind w:left="3010" w:hanging="360"/>
      </w:pPr>
      <w:rPr>
        <w:rFonts w:ascii="Symbol" w:hAnsi="Symbol" w:hint="default"/>
      </w:rPr>
    </w:lvl>
    <w:lvl w:ilvl="4" w:tplc="0C090003" w:tentative="1">
      <w:start w:val="1"/>
      <w:numFmt w:val="bullet"/>
      <w:lvlText w:val="o"/>
      <w:lvlJc w:val="left"/>
      <w:pPr>
        <w:ind w:left="3730" w:hanging="360"/>
      </w:pPr>
      <w:rPr>
        <w:rFonts w:ascii="Courier New" w:hAnsi="Courier New" w:cs="Courier New" w:hint="default"/>
      </w:rPr>
    </w:lvl>
    <w:lvl w:ilvl="5" w:tplc="0C090005" w:tentative="1">
      <w:start w:val="1"/>
      <w:numFmt w:val="bullet"/>
      <w:lvlText w:val=""/>
      <w:lvlJc w:val="left"/>
      <w:pPr>
        <w:ind w:left="4450" w:hanging="360"/>
      </w:pPr>
      <w:rPr>
        <w:rFonts w:ascii="Wingdings" w:hAnsi="Wingdings" w:hint="default"/>
      </w:rPr>
    </w:lvl>
    <w:lvl w:ilvl="6" w:tplc="0C090001" w:tentative="1">
      <w:start w:val="1"/>
      <w:numFmt w:val="bullet"/>
      <w:lvlText w:val=""/>
      <w:lvlJc w:val="left"/>
      <w:pPr>
        <w:ind w:left="5170" w:hanging="360"/>
      </w:pPr>
      <w:rPr>
        <w:rFonts w:ascii="Symbol" w:hAnsi="Symbol" w:hint="default"/>
      </w:rPr>
    </w:lvl>
    <w:lvl w:ilvl="7" w:tplc="0C090003" w:tentative="1">
      <w:start w:val="1"/>
      <w:numFmt w:val="bullet"/>
      <w:lvlText w:val="o"/>
      <w:lvlJc w:val="left"/>
      <w:pPr>
        <w:ind w:left="5890" w:hanging="360"/>
      </w:pPr>
      <w:rPr>
        <w:rFonts w:ascii="Courier New" w:hAnsi="Courier New" w:cs="Courier New" w:hint="default"/>
      </w:rPr>
    </w:lvl>
    <w:lvl w:ilvl="8" w:tplc="0C090005" w:tentative="1">
      <w:start w:val="1"/>
      <w:numFmt w:val="bullet"/>
      <w:lvlText w:val=""/>
      <w:lvlJc w:val="left"/>
      <w:pPr>
        <w:ind w:left="6610" w:hanging="360"/>
      </w:pPr>
      <w:rPr>
        <w:rFonts w:ascii="Wingdings" w:hAnsi="Wingdings" w:hint="default"/>
      </w:rPr>
    </w:lvl>
  </w:abstractNum>
  <w:abstractNum w:abstractNumId="11" w15:restartNumberingAfterBreak="0">
    <w:nsid w:val="1B6E0F6D"/>
    <w:multiLevelType w:val="hybridMultilevel"/>
    <w:tmpl w:val="2202FCF4"/>
    <w:lvl w:ilvl="0" w:tplc="B4B07610">
      <w:start w:val="6"/>
      <w:numFmt w:val="bullet"/>
      <w:pStyle w:val="Bullet1"/>
      <w:lvlText w:val="•"/>
      <w:lvlJc w:val="left"/>
      <w:pPr>
        <w:ind w:left="490" w:hanging="360"/>
      </w:pPr>
      <w:rPr>
        <w:rFonts w:ascii="MetaNormalLF-Roman" w:eastAsia="MetaNormalLF-Roman" w:hAnsi="MetaNormalLF-Roman" w:cs="MetaNormalLF-Roman" w:hint="default"/>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12" w15:restartNumberingAfterBreak="0">
    <w:nsid w:val="210D151D"/>
    <w:multiLevelType w:val="hybridMultilevel"/>
    <w:tmpl w:val="4392A452"/>
    <w:lvl w:ilvl="0" w:tplc="0C090001">
      <w:start w:val="1"/>
      <w:numFmt w:val="bullet"/>
      <w:lvlText w:val=""/>
      <w:lvlJc w:val="left"/>
      <w:pPr>
        <w:ind w:left="371" w:hanging="360"/>
      </w:pPr>
      <w:rPr>
        <w:rFonts w:ascii="Symbol" w:hAnsi="Symbol" w:hint="default"/>
      </w:rPr>
    </w:lvl>
    <w:lvl w:ilvl="1" w:tplc="2E4A11BC">
      <w:numFmt w:val="bullet"/>
      <w:lvlText w:val="•"/>
      <w:lvlJc w:val="left"/>
      <w:pPr>
        <w:ind w:left="1091" w:hanging="360"/>
      </w:pPr>
      <w:rPr>
        <w:rFonts w:ascii="Arial" w:eastAsia="Times New Roman" w:hAnsi="Arial" w:cs="Arial" w:hint="default"/>
      </w:rPr>
    </w:lvl>
    <w:lvl w:ilvl="2" w:tplc="0C090005" w:tentative="1">
      <w:start w:val="1"/>
      <w:numFmt w:val="bullet"/>
      <w:lvlText w:val=""/>
      <w:lvlJc w:val="left"/>
      <w:pPr>
        <w:ind w:left="1811" w:hanging="360"/>
      </w:pPr>
      <w:rPr>
        <w:rFonts w:ascii="Wingdings" w:hAnsi="Wingdings" w:hint="default"/>
      </w:rPr>
    </w:lvl>
    <w:lvl w:ilvl="3" w:tplc="0C090001" w:tentative="1">
      <w:start w:val="1"/>
      <w:numFmt w:val="bullet"/>
      <w:lvlText w:val=""/>
      <w:lvlJc w:val="left"/>
      <w:pPr>
        <w:ind w:left="2531" w:hanging="360"/>
      </w:pPr>
      <w:rPr>
        <w:rFonts w:ascii="Symbol" w:hAnsi="Symbol" w:hint="default"/>
      </w:rPr>
    </w:lvl>
    <w:lvl w:ilvl="4" w:tplc="0C090003" w:tentative="1">
      <w:start w:val="1"/>
      <w:numFmt w:val="bullet"/>
      <w:lvlText w:val="o"/>
      <w:lvlJc w:val="left"/>
      <w:pPr>
        <w:ind w:left="3251" w:hanging="360"/>
      </w:pPr>
      <w:rPr>
        <w:rFonts w:ascii="Courier New" w:hAnsi="Courier New" w:cs="Courier New" w:hint="default"/>
      </w:rPr>
    </w:lvl>
    <w:lvl w:ilvl="5" w:tplc="0C090005" w:tentative="1">
      <w:start w:val="1"/>
      <w:numFmt w:val="bullet"/>
      <w:lvlText w:val=""/>
      <w:lvlJc w:val="left"/>
      <w:pPr>
        <w:ind w:left="3971" w:hanging="360"/>
      </w:pPr>
      <w:rPr>
        <w:rFonts w:ascii="Wingdings" w:hAnsi="Wingdings" w:hint="default"/>
      </w:rPr>
    </w:lvl>
    <w:lvl w:ilvl="6" w:tplc="0C090001" w:tentative="1">
      <w:start w:val="1"/>
      <w:numFmt w:val="bullet"/>
      <w:lvlText w:val=""/>
      <w:lvlJc w:val="left"/>
      <w:pPr>
        <w:ind w:left="4691" w:hanging="360"/>
      </w:pPr>
      <w:rPr>
        <w:rFonts w:ascii="Symbol" w:hAnsi="Symbol" w:hint="default"/>
      </w:rPr>
    </w:lvl>
    <w:lvl w:ilvl="7" w:tplc="0C090003" w:tentative="1">
      <w:start w:val="1"/>
      <w:numFmt w:val="bullet"/>
      <w:lvlText w:val="o"/>
      <w:lvlJc w:val="left"/>
      <w:pPr>
        <w:ind w:left="5411" w:hanging="360"/>
      </w:pPr>
      <w:rPr>
        <w:rFonts w:ascii="Courier New" w:hAnsi="Courier New" w:cs="Courier New" w:hint="default"/>
      </w:rPr>
    </w:lvl>
    <w:lvl w:ilvl="8" w:tplc="0C090005" w:tentative="1">
      <w:start w:val="1"/>
      <w:numFmt w:val="bullet"/>
      <w:lvlText w:val=""/>
      <w:lvlJc w:val="left"/>
      <w:pPr>
        <w:ind w:left="6131" w:hanging="360"/>
      </w:pPr>
      <w:rPr>
        <w:rFonts w:ascii="Wingdings" w:hAnsi="Wingdings" w:hint="default"/>
      </w:rPr>
    </w:lvl>
  </w:abstractNum>
  <w:abstractNum w:abstractNumId="13" w15:restartNumberingAfterBreak="0">
    <w:nsid w:val="338B08D3"/>
    <w:multiLevelType w:val="multilevel"/>
    <w:tmpl w:val="649ABC68"/>
    <w:lvl w:ilvl="0">
      <w:start w:val="1"/>
      <w:numFmt w:val="bullet"/>
      <w:pStyle w:val="ListBulletWhite"/>
      <w:lvlText w:val=""/>
      <w:lvlJc w:val="left"/>
      <w:pPr>
        <w:tabs>
          <w:tab w:val="num" w:pos="284"/>
        </w:tabs>
        <w:ind w:left="284" w:hanging="284"/>
      </w:pPr>
      <w:rPr>
        <w:rFonts w:ascii="Wingdings" w:hAnsi="Wingdings" w:hint="default"/>
        <w:b w:val="0"/>
        <w:i w:val="0"/>
        <w:color w:val="FFFFFF"/>
        <w:sz w:val="22"/>
      </w:rPr>
    </w:lvl>
    <w:lvl w:ilvl="1">
      <w:start w:val="1"/>
      <w:numFmt w:val="bullet"/>
      <w:lvlText w:val="–"/>
      <w:lvlJc w:val="left"/>
      <w:pPr>
        <w:tabs>
          <w:tab w:val="num" w:pos="567"/>
        </w:tabs>
        <w:ind w:left="567" w:hanging="283"/>
      </w:pPr>
      <w:rPr>
        <w:rFonts w:ascii="Arial Bold" w:hAnsi="Arial Bold" w:hint="default"/>
        <w:b/>
        <w:i w:val="0"/>
        <w:color w:val="FFFFFF"/>
        <w:sz w:val="26"/>
      </w:rPr>
    </w:lvl>
    <w:lvl w:ilvl="2">
      <w:start w:val="1"/>
      <w:numFmt w:val="bullet"/>
      <w:lvlText w:val="○"/>
      <w:lvlJc w:val="left"/>
      <w:pPr>
        <w:tabs>
          <w:tab w:val="num" w:pos="851"/>
        </w:tabs>
        <w:ind w:left="851" w:hanging="284"/>
      </w:pPr>
      <w:rPr>
        <w:rFonts w:ascii="Arial" w:hAnsi="Arial" w:hint="default"/>
        <w:b w:val="0"/>
        <w:i w:val="0"/>
        <w:color w:val="FFFFFF"/>
        <w:sz w:val="26"/>
      </w:rPr>
    </w:lvl>
    <w:lvl w:ilvl="3">
      <w:start w:val="1"/>
      <w:numFmt w:val="none"/>
      <w:lvlRestart w:val="0"/>
      <w:lvlText w:val=""/>
      <w:lvlJc w:val="left"/>
      <w:pPr>
        <w:tabs>
          <w:tab w:val="num" w:pos="-31680"/>
        </w:tabs>
        <w:ind w:left="-32767" w:firstLine="32767"/>
      </w:pPr>
      <w:rPr>
        <w:rFonts w:hint="default"/>
        <w:b/>
        <w:i w:val="0"/>
        <w:color w:val="auto"/>
        <w:sz w:val="20"/>
      </w:rPr>
    </w:lvl>
    <w:lvl w:ilvl="4">
      <w:start w:val="1"/>
      <w:numFmt w:val="none"/>
      <w:lvlRestart w:val="0"/>
      <w:lvlText w:val=""/>
      <w:lvlJc w:val="left"/>
      <w:pPr>
        <w:tabs>
          <w:tab w:val="num" w:pos="-31680"/>
        </w:tabs>
        <w:ind w:left="-32767" w:firstLine="32767"/>
      </w:pPr>
      <w:rPr>
        <w:rFonts w:hint="default"/>
        <w:b/>
        <w:i w:val="0"/>
      </w:rPr>
    </w:lvl>
    <w:lvl w:ilvl="5">
      <w:start w:val="1"/>
      <w:numFmt w:val="none"/>
      <w:lvlRestart w:val="3"/>
      <w:lvlText w:val=""/>
      <w:lvlJc w:val="left"/>
      <w:pPr>
        <w:tabs>
          <w:tab w:val="num" w:pos="-31680"/>
        </w:tabs>
        <w:ind w:left="567" w:hanging="567"/>
      </w:pPr>
      <w:rPr>
        <w:rFonts w:hint="default"/>
        <w:color w:val="auto"/>
      </w:rPr>
    </w:lvl>
    <w:lvl w:ilvl="6">
      <w:start w:val="1"/>
      <w:numFmt w:val="none"/>
      <w:lvlText w:val=""/>
      <w:lvlJc w:val="left"/>
      <w:pPr>
        <w:tabs>
          <w:tab w:val="num" w:pos="-31680"/>
        </w:tabs>
        <w:ind w:left="-32767" w:firstLine="0"/>
      </w:pPr>
      <w:rPr>
        <w:rFonts w:hint="default"/>
        <w:color w:val="auto"/>
        <w:sz w:val="26"/>
        <w:szCs w:val="22"/>
      </w:rPr>
    </w:lvl>
    <w:lvl w:ilvl="7">
      <w:start w:val="1"/>
      <w:numFmt w:val="none"/>
      <w:lvlRestart w:val="2"/>
      <w:lvlText w:val=""/>
      <w:lvlJc w:val="left"/>
      <w:pPr>
        <w:tabs>
          <w:tab w:val="num" w:pos="-31680"/>
        </w:tabs>
        <w:ind w:left="-32767" w:firstLine="0"/>
      </w:pPr>
      <w:rPr>
        <w:rFonts w:hint="default"/>
        <w:b w:val="0"/>
        <w:i w:val="0"/>
        <w:color w:val="auto"/>
        <w:sz w:val="26"/>
        <w:szCs w:val="16"/>
      </w:rPr>
    </w:lvl>
    <w:lvl w:ilvl="8">
      <w:start w:val="1"/>
      <w:numFmt w:val="none"/>
      <w:lvlText w:val=""/>
      <w:lvlJc w:val="left"/>
      <w:pPr>
        <w:tabs>
          <w:tab w:val="num" w:pos="-31680"/>
        </w:tabs>
        <w:ind w:left="-32767" w:firstLine="0"/>
      </w:pPr>
      <w:rPr>
        <w:rFonts w:hint="default"/>
        <w:color w:val="auto"/>
        <w:sz w:val="26"/>
      </w:rPr>
    </w:lvl>
  </w:abstractNum>
  <w:abstractNum w:abstractNumId="14" w15:restartNumberingAfterBreak="0">
    <w:nsid w:val="353912ED"/>
    <w:multiLevelType w:val="multilevel"/>
    <w:tmpl w:val="7228EA06"/>
    <w:styleLink w:val="ListBullet"/>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5" w15:restartNumberingAfterBreak="0">
    <w:nsid w:val="38F25B39"/>
    <w:multiLevelType w:val="multilevel"/>
    <w:tmpl w:val="496C39FC"/>
    <w:lvl w:ilvl="0">
      <w:start w:val="1"/>
      <w:numFmt w:val="decimal"/>
      <w:pStyle w:val="TableListNumb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16" w15:restartNumberingAfterBreak="0">
    <w:nsid w:val="3B740240"/>
    <w:multiLevelType w:val="multilevel"/>
    <w:tmpl w:val="EFD0B804"/>
    <w:lvl w:ilvl="0">
      <w:start w:val="1"/>
      <w:numFmt w:val="decimal"/>
      <w:suff w:val="nothing"/>
      <w:lvlText w:val="Appendix %1"/>
      <w:lvlJc w:val="left"/>
      <w:pPr>
        <w:ind w:left="0" w:firstLine="0"/>
      </w:pPr>
      <w:rPr>
        <w:rFonts w:hint="default"/>
      </w:rPr>
    </w:lvl>
    <w:lvl w:ilvl="1">
      <w:start w:val="1"/>
      <w:numFmt w:val="decimal"/>
      <w:suff w:val="nothing"/>
      <w:lvlText w:val="Part %2 - "/>
      <w:lvlJc w:val="left"/>
      <w:pPr>
        <w:ind w:left="0" w:firstLine="0"/>
      </w:pPr>
      <w:rPr>
        <w:rFonts w:hint="default"/>
      </w:rPr>
    </w:lvl>
    <w:lvl w:ilvl="2">
      <w:start w:val="1"/>
      <w:numFmt w:val="decimal"/>
      <w:suff w:val="nothing"/>
      <w:lvlText w:val="Condition %3"/>
      <w:lvlJc w:val="left"/>
      <w:pPr>
        <w:ind w:left="0" w:firstLine="0"/>
      </w:pPr>
      <w:rPr>
        <w:rFonts w:hint="default"/>
      </w:rPr>
    </w:lvl>
    <w:lvl w:ilvl="3">
      <w:start w:val="1"/>
      <w:numFmt w:val="upperLetter"/>
      <w:lvlRestart w:val="2"/>
      <w:suff w:val="nothing"/>
      <w:lvlText w:val="Schedule %4 - "/>
      <w:lvlJc w:val="left"/>
      <w:pPr>
        <w:ind w:left="0" w:firstLine="0"/>
      </w:pPr>
      <w:rPr>
        <w:rFonts w:hint="default"/>
      </w:rPr>
    </w:lvl>
    <w:lvl w:ilvl="4">
      <w:start w:val="1"/>
      <w:numFmt w:val="decimal"/>
      <w:lvlText w:val="(%4%5)"/>
      <w:lvlJc w:val="left"/>
      <w:pPr>
        <w:tabs>
          <w:tab w:val="num" w:pos="851"/>
        </w:tabs>
        <w:ind w:left="851" w:hanging="851"/>
      </w:pPr>
      <w:rPr>
        <w:rFonts w:hint="default"/>
      </w:rPr>
    </w:lvl>
    <w:lvl w:ilvl="5">
      <w:start w:val="1"/>
      <w:numFmt w:val="lowerLetter"/>
      <w:lvlText w:val="(%6)"/>
      <w:lvlJc w:val="left"/>
      <w:pPr>
        <w:tabs>
          <w:tab w:val="num" w:pos="1418"/>
        </w:tabs>
        <w:ind w:left="1418" w:hanging="567"/>
      </w:pPr>
      <w:rPr>
        <w:rFonts w:hint="default"/>
      </w:rPr>
    </w:lvl>
    <w:lvl w:ilvl="6">
      <w:start w:val="1"/>
      <w:numFmt w:val="lowerRoman"/>
      <w:lvlText w:val="(%7)"/>
      <w:lvlJc w:val="left"/>
      <w:pPr>
        <w:tabs>
          <w:tab w:val="num" w:pos="1985"/>
        </w:tabs>
        <w:ind w:left="1985" w:hanging="567"/>
      </w:pPr>
      <w:rPr>
        <w:rFonts w:hint="default"/>
      </w:rPr>
    </w:lvl>
    <w:lvl w:ilvl="7">
      <w:start w:val="1"/>
      <w:numFmt w:val="upperLetter"/>
      <w:lvlText w:val="%8."/>
      <w:lvlJc w:val="left"/>
      <w:pPr>
        <w:tabs>
          <w:tab w:val="num" w:pos="2552"/>
        </w:tabs>
        <w:ind w:left="2552" w:hanging="567"/>
      </w:pPr>
      <w:rPr>
        <w:rFonts w:hint="default"/>
      </w:rPr>
    </w:lvl>
    <w:lvl w:ilvl="8">
      <w:start w:val="1"/>
      <w:numFmt w:val="none"/>
      <w:lvlText w:val=""/>
      <w:lvlJc w:val="left"/>
      <w:pPr>
        <w:tabs>
          <w:tab w:val="num" w:pos="0"/>
        </w:tabs>
        <w:ind w:left="0" w:firstLine="0"/>
      </w:pPr>
      <w:rPr>
        <w:rFonts w:hint="default"/>
      </w:rPr>
    </w:lvl>
  </w:abstractNum>
  <w:abstractNum w:abstractNumId="17" w15:restartNumberingAfterBreak="0">
    <w:nsid w:val="484138FC"/>
    <w:multiLevelType w:val="multilevel"/>
    <w:tmpl w:val="7406A56E"/>
    <w:lvl w:ilvl="0">
      <w:start w:val="1"/>
      <w:numFmt w:val="bullet"/>
      <w:pStyle w:val="TableBullet"/>
      <w:lvlText w:val=""/>
      <w:lvlJc w:val="left"/>
      <w:pPr>
        <w:tabs>
          <w:tab w:val="num" w:pos="227"/>
        </w:tabs>
        <w:ind w:left="227" w:hanging="227"/>
      </w:pPr>
      <w:rPr>
        <w:rFonts w:ascii="Wingdings" w:hAnsi="Wingdings" w:hint="default"/>
        <w:color w:val="auto"/>
        <w:sz w:val="20"/>
        <w:szCs w:val="20"/>
      </w:rPr>
    </w:lvl>
    <w:lvl w:ilvl="1">
      <w:start w:val="1"/>
      <w:numFmt w:val="bullet"/>
      <w:lvlText w:val="–"/>
      <w:lvlJc w:val="left"/>
      <w:pPr>
        <w:tabs>
          <w:tab w:val="num" w:pos="454"/>
        </w:tabs>
        <w:ind w:left="454" w:hanging="227"/>
      </w:pPr>
      <w:rPr>
        <w:rFonts w:ascii="Times" w:hAnsi="Times" w:cs="Times New Roman" w:hint="default"/>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53B35056"/>
    <w:multiLevelType w:val="multilevel"/>
    <w:tmpl w:val="3D6CA1C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9" w15:restartNumberingAfterBreak="0">
    <w:nsid w:val="55491ACC"/>
    <w:multiLevelType w:val="hybridMultilevel"/>
    <w:tmpl w:val="EC4CB53A"/>
    <w:lvl w:ilvl="0" w:tplc="CA90747A">
      <w:start w:val="1"/>
      <w:numFmt w:val="decimal"/>
      <w:lvlText w:val="%1."/>
      <w:lvlJc w:val="left"/>
      <w:pPr>
        <w:ind w:left="-349" w:hanging="360"/>
      </w:pPr>
      <w:rPr>
        <w:rFonts w:hint="default"/>
      </w:rPr>
    </w:lvl>
    <w:lvl w:ilvl="1" w:tplc="0C090019" w:tentative="1">
      <w:start w:val="1"/>
      <w:numFmt w:val="lowerLetter"/>
      <w:lvlText w:val="%2."/>
      <w:lvlJc w:val="left"/>
      <w:pPr>
        <w:ind w:left="371" w:hanging="360"/>
      </w:pPr>
    </w:lvl>
    <w:lvl w:ilvl="2" w:tplc="0C09001B" w:tentative="1">
      <w:start w:val="1"/>
      <w:numFmt w:val="lowerRoman"/>
      <w:lvlText w:val="%3."/>
      <w:lvlJc w:val="right"/>
      <w:pPr>
        <w:ind w:left="1091" w:hanging="180"/>
      </w:pPr>
    </w:lvl>
    <w:lvl w:ilvl="3" w:tplc="0C09000F" w:tentative="1">
      <w:start w:val="1"/>
      <w:numFmt w:val="decimal"/>
      <w:lvlText w:val="%4."/>
      <w:lvlJc w:val="left"/>
      <w:pPr>
        <w:ind w:left="1811" w:hanging="360"/>
      </w:pPr>
    </w:lvl>
    <w:lvl w:ilvl="4" w:tplc="0C090019" w:tentative="1">
      <w:start w:val="1"/>
      <w:numFmt w:val="lowerLetter"/>
      <w:lvlText w:val="%5."/>
      <w:lvlJc w:val="left"/>
      <w:pPr>
        <w:ind w:left="2531" w:hanging="360"/>
      </w:pPr>
    </w:lvl>
    <w:lvl w:ilvl="5" w:tplc="0C09001B" w:tentative="1">
      <w:start w:val="1"/>
      <w:numFmt w:val="lowerRoman"/>
      <w:lvlText w:val="%6."/>
      <w:lvlJc w:val="right"/>
      <w:pPr>
        <w:ind w:left="3251" w:hanging="180"/>
      </w:pPr>
    </w:lvl>
    <w:lvl w:ilvl="6" w:tplc="0C09000F" w:tentative="1">
      <w:start w:val="1"/>
      <w:numFmt w:val="decimal"/>
      <w:lvlText w:val="%7."/>
      <w:lvlJc w:val="left"/>
      <w:pPr>
        <w:ind w:left="3971" w:hanging="360"/>
      </w:pPr>
    </w:lvl>
    <w:lvl w:ilvl="7" w:tplc="0C090019" w:tentative="1">
      <w:start w:val="1"/>
      <w:numFmt w:val="lowerLetter"/>
      <w:lvlText w:val="%8."/>
      <w:lvlJc w:val="left"/>
      <w:pPr>
        <w:ind w:left="4691" w:hanging="360"/>
      </w:pPr>
    </w:lvl>
    <w:lvl w:ilvl="8" w:tplc="0C09001B" w:tentative="1">
      <w:start w:val="1"/>
      <w:numFmt w:val="lowerRoman"/>
      <w:lvlText w:val="%9."/>
      <w:lvlJc w:val="right"/>
      <w:pPr>
        <w:ind w:left="5411" w:hanging="180"/>
      </w:pPr>
    </w:lvl>
  </w:abstractNum>
  <w:abstractNum w:abstractNumId="20" w15:restartNumberingAfterBreak="0">
    <w:nsid w:val="60DF2010"/>
    <w:multiLevelType w:val="multilevel"/>
    <w:tmpl w:val="7F28863A"/>
    <w:lvl w:ilvl="0">
      <w:start w:val="1"/>
      <w:numFmt w:val="lowerLetter"/>
      <w:pStyle w:val="TableListLett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21" w15:restartNumberingAfterBreak="0">
    <w:nsid w:val="626C21AA"/>
    <w:multiLevelType w:val="multilevel"/>
    <w:tmpl w:val="55B8D5B8"/>
    <w:lvl w:ilvl="0">
      <w:start w:val="1"/>
      <w:numFmt w:val="bullet"/>
      <w:pStyle w:val="ListBullet0"/>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22" w15:restartNumberingAfterBreak="0">
    <w:nsid w:val="65F82DD8"/>
    <w:multiLevelType w:val="multilevel"/>
    <w:tmpl w:val="EC226ADE"/>
    <w:lvl w:ilvl="0">
      <w:start w:val="1"/>
      <w:numFmt w:val="decimal"/>
      <w:pStyle w:val="NoHeading1"/>
      <w:lvlText w:val="%1."/>
      <w:lvlJc w:val="left"/>
      <w:pPr>
        <w:tabs>
          <w:tab w:val="num" w:pos="851"/>
        </w:tabs>
        <w:ind w:left="851" w:hanging="851"/>
      </w:pPr>
      <w:rPr>
        <w:rFonts w:hint="default"/>
        <w:b/>
        <w:i w:val="0"/>
        <w:color w:val="304F92"/>
        <w:sz w:val="36"/>
        <w:szCs w:val="22"/>
      </w:rPr>
    </w:lvl>
    <w:lvl w:ilvl="1">
      <w:start w:val="1"/>
      <w:numFmt w:val="decimal"/>
      <w:pStyle w:val="NoHeading2"/>
      <w:lvlText w:val="%1.%2"/>
      <w:lvlJc w:val="left"/>
      <w:pPr>
        <w:tabs>
          <w:tab w:val="num" w:pos="851"/>
        </w:tabs>
        <w:ind w:left="851" w:hanging="851"/>
      </w:pPr>
      <w:rPr>
        <w:rFonts w:hint="default"/>
        <w:b/>
        <w:i w:val="0"/>
        <w:color w:val="4A757F"/>
        <w:sz w:val="32"/>
      </w:rPr>
    </w:lvl>
    <w:lvl w:ilvl="2">
      <w:start w:val="1"/>
      <w:numFmt w:val="decimal"/>
      <w:pStyle w:val="NoHeading3"/>
      <w:lvlText w:val="%1.%2.%3"/>
      <w:lvlJc w:val="left"/>
      <w:pPr>
        <w:tabs>
          <w:tab w:val="num" w:pos="851"/>
        </w:tabs>
        <w:ind w:left="851" w:hanging="851"/>
      </w:pPr>
      <w:rPr>
        <w:rFonts w:hint="default"/>
        <w:b/>
        <w:i w:val="0"/>
        <w:color w:val="0F9AA1"/>
        <w:sz w:val="28"/>
        <w:szCs w:val="22"/>
      </w:rPr>
    </w:lvl>
    <w:lvl w:ilvl="3">
      <w:start w:val="1"/>
      <w:numFmt w:val="decimal"/>
      <w:lvlRestart w:val="0"/>
      <w:pStyle w:val="FigureRef"/>
      <w:lvlText w:val="Figure %4"/>
      <w:lvlJc w:val="left"/>
      <w:pPr>
        <w:tabs>
          <w:tab w:val="num" w:pos="1418"/>
        </w:tabs>
        <w:ind w:left="1418" w:hanging="1418"/>
      </w:pPr>
      <w:rPr>
        <w:rFonts w:hint="default"/>
        <w:b/>
        <w:i w:val="0"/>
        <w:color w:val="auto"/>
        <w:sz w:val="20"/>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pStyle w:val="ListNumber"/>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23" w15:restartNumberingAfterBreak="0">
    <w:nsid w:val="67D0553A"/>
    <w:multiLevelType w:val="hybridMultilevel"/>
    <w:tmpl w:val="44B8BD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FD4763"/>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76C66E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7E0F5F26"/>
    <w:multiLevelType w:val="multilevel"/>
    <w:tmpl w:val="7FFA377C"/>
    <w:lvl w:ilvl="0">
      <w:start w:val="1"/>
      <w:numFmt w:val="upperLetter"/>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abstractNumId w:val="18"/>
  </w:num>
  <w:num w:numId="2">
    <w:abstractNumId w:val="16"/>
  </w:num>
  <w:num w:numId="3">
    <w:abstractNumId w:val="25"/>
  </w:num>
  <w:num w:numId="4">
    <w:abstractNumId w:val="9"/>
  </w:num>
  <w:num w:numId="5">
    <w:abstractNumId w:val="24"/>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3"/>
  </w:num>
  <w:num w:numId="15">
    <w:abstractNumId w:val="21"/>
  </w:num>
  <w:num w:numId="16">
    <w:abstractNumId w:val="22"/>
  </w:num>
  <w:num w:numId="17">
    <w:abstractNumId w:val="17"/>
  </w:num>
  <w:num w:numId="18">
    <w:abstractNumId w:val="20"/>
  </w:num>
  <w:num w:numId="19">
    <w:abstractNumId w:val="15"/>
  </w:num>
  <w:num w:numId="20">
    <w:abstractNumId w:val="26"/>
  </w:num>
  <w:num w:numId="21">
    <w:abstractNumId w:val="14"/>
  </w:num>
  <w:num w:numId="22">
    <w:abstractNumId w:val="8"/>
  </w:num>
  <w:num w:numId="23">
    <w:abstractNumId w:val="11"/>
  </w:num>
  <w:num w:numId="24">
    <w:abstractNumId w:val="10"/>
  </w:num>
  <w:num w:numId="25">
    <w:abstractNumId w:val="12"/>
  </w:num>
  <w:num w:numId="26">
    <w:abstractNumId w:val="23"/>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0"/>
  <w:defaultTabStop w:val="720"/>
  <w:clickAndTypeStyle w:val="Date"/>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50"/>
    <w:rsid w:val="00002875"/>
    <w:rsid w:val="00003033"/>
    <w:rsid w:val="0000348F"/>
    <w:rsid w:val="000064FE"/>
    <w:rsid w:val="00011EA9"/>
    <w:rsid w:val="0001295C"/>
    <w:rsid w:val="000140C9"/>
    <w:rsid w:val="00015349"/>
    <w:rsid w:val="000169CF"/>
    <w:rsid w:val="00020076"/>
    <w:rsid w:val="00026CDD"/>
    <w:rsid w:val="00031433"/>
    <w:rsid w:val="000321F2"/>
    <w:rsid w:val="000423A2"/>
    <w:rsid w:val="00043A54"/>
    <w:rsid w:val="00043E73"/>
    <w:rsid w:val="0004472A"/>
    <w:rsid w:val="00045567"/>
    <w:rsid w:val="00045A69"/>
    <w:rsid w:val="00046ADD"/>
    <w:rsid w:val="000479CA"/>
    <w:rsid w:val="00052E50"/>
    <w:rsid w:val="00053EE1"/>
    <w:rsid w:val="00056A05"/>
    <w:rsid w:val="00056F6D"/>
    <w:rsid w:val="00057CC5"/>
    <w:rsid w:val="000626D3"/>
    <w:rsid w:val="00062C02"/>
    <w:rsid w:val="00074659"/>
    <w:rsid w:val="00075976"/>
    <w:rsid w:val="000764DB"/>
    <w:rsid w:val="000765BD"/>
    <w:rsid w:val="000802A7"/>
    <w:rsid w:val="000804F9"/>
    <w:rsid w:val="000816BE"/>
    <w:rsid w:val="000831EA"/>
    <w:rsid w:val="00090115"/>
    <w:rsid w:val="00090185"/>
    <w:rsid w:val="00090448"/>
    <w:rsid w:val="0009399E"/>
    <w:rsid w:val="00096563"/>
    <w:rsid w:val="000972D2"/>
    <w:rsid w:val="000A2B22"/>
    <w:rsid w:val="000A3C7B"/>
    <w:rsid w:val="000A7F97"/>
    <w:rsid w:val="000B1A79"/>
    <w:rsid w:val="000B1E1F"/>
    <w:rsid w:val="000B2C2A"/>
    <w:rsid w:val="000B3458"/>
    <w:rsid w:val="000B3E18"/>
    <w:rsid w:val="000B4B07"/>
    <w:rsid w:val="000B7FB2"/>
    <w:rsid w:val="000C0B68"/>
    <w:rsid w:val="000C5E83"/>
    <w:rsid w:val="000C5EBB"/>
    <w:rsid w:val="000C5FAF"/>
    <w:rsid w:val="000C617C"/>
    <w:rsid w:val="000D0CFC"/>
    <w:rsid w:val="000D2663"/>
    <w:rsid w:val="000D3643"/>
    <w:rsid w:val="000D3D8B"/>
    <w:rsid w:val="000D70C4"/>
    <w:rsid w:val="000D79C2"/>
    <w:rsid w:val="000E181D"/>
    <w:rsid w:val="000E23A5"/>
    <w:rsid w:val="000E3E13"/>
    <w:rsid w:val="000E4E21"/>
    <w:rsid w:val="000F1B1D"/>
    <w:rsid w:val="000F1EBE"/>
    <w:rsid w:val="000F2295"/>
    <w:rsid w:val="000F2BD8"/>
    <w:rsid w:val="000F5294"/>
    <w:rsid w:val="000F52AB"/>
    <w:rsid w:val="000F67CE"/>
    <w:rsid w:val="000F7CBA"/>
    <w:rsid w:val="001008F7"/>
    <w:rsid w:val="00100B5B"/>
    <w:rsid w:val="00100F11"/>
    <w:rsid w:val="00102050"/>
    <w:rsid w:val="001037B8"/>
    <w:rsid w:val="001116C4"/>
    <w:rsid w:val="00112543"/>
    <w:rsid w:val="00112D5A"/>
    <w:rsid w:val="00120F5D"/>
    <w:rsid w:val="00122AD0"/>
    <w:rsid w:val="00122F74"/>
    <w:rsid w:val="0012507D"/>
    <w:rsid w:val="00127554"/>
    <w:rsid w:val="00131413"/>
    <w:rsid w:val="00132EB2"/>
    <w:rsid w:val="00137542"/>
    <w:rsid w:val="00137F27"/>
    <w:rsid w:val="001466AD"/>
    <w:rsid w:val="001471F0"/>
    <w:rsid w:val="001476BA"/>
    <w:rsid w:val="00150440"/>
    <w:rsid w:val="00153F1A"/>
    <w:rsid w:val="001543C3"/>
    <w:rsid w:val="001552F8"/>
    <w:rsid w:val="001577C7"/>
    <w:rsid w:val="00157C3F"/>
    <w:rsid w:val="00163ACB"/>
    <w:rsid w:val="0016454E"/>
    <w:rsid w:val="00164E96"/>
    <w:rsid w:val="00165F81"/>
    <w:rsid w:val="0017237E"/>
    <w:rsid w:val="00174A33"/>
    <w:rsid w:val="00174DCE"/>
    <w:rsid w:val="001766C8"/>
    <w:rsid w:val="00176AEC"/>
    <w:rsid w:val="0017738A"/>
    <w:rsid w:val="0018004C"/>
    <w:rsid w:val="00180310"/>
    <w:rsid w:val="001809CC"/>
    <w:rsid w:val="001818C1"/>
    <w:rsid w:val="0018310D"/>
    <w:rsid w:val="00185E34"/>
    <w:rsid w:val="0018645A"/>
    <w:rsid w:val="00191FE8"/>
    <w:rsid w:val="00192604"/>
    <w:rsid w:val="0019633B"/>
    <w:rsid w:val="001970A2"/>
    <w:rsid w:val="001A19E8"/>
    <w:rsid w:val="001A2419"/>
    <w:rsid w:val="001A38DE"/>
    <w:rsid w:val="001A56DE"/>
    <w:rsid w:val="001A588D"/>
    <w:rsid w:val="001A7003"/>
    <w:rsid w:val="001B09DE"/>
    <w:rsid w:val="001B0B9D"/>
    <w:rsid w:val="001B222E"/>
    <w:rsid w:val="001B6104"/>
    <w:rsid w:val="001B68F5"/>
    <w:rsid w:val="001C0122"/>
    <w:rsid w:val="001C09DE"/>
    <w:rsid w:val="001C1842"/>
    <w:rsid w:val="001C1D42"/>
    <w:rsid w:val="001C3030"/>
    <w:rsid w:val="001C4DB6"/>
    <w:rsid w:val="001C76BD"/>
    <w:rsid w:val="001D34D9"/>
    <w:rsid w:val="001D5302"/>
    <w:rsid w:val="001D6B87"/>
    <w:rsid w:val="001E2050"/>
    <w:rsid w:val="001E3B9F"/>
    <w:rsid w:val="001E4B8C"/>
    <w:rsid w:val="001F16B0"/>
    <w:rsid w:val="001F49FF"/>
    <w:rsid w:val="001F775A"/>
    <w:rsid w:val="00200894"/>
    <w:rsid w:val="0020353B"/>
    <w:rsid w:val="002040F5"/>
    <w:rsid w:val="00204C07"/>
    <w:rsid w:val="00205425"/>
    <w:rsid w:val="00205692"/>
    <w:rsid w:val="002057C4"/>
    <w:rsid w:val="002062AB"/>
    <w:rsid w:val="002164CE"/>
    <w:rsid w:val="002169D2"/>
    <w:rsid w:val="002177B4"/>
    <w:rsid w:val="002206C3"/>
    <w:rsid w:val="00221A22"/>
    <w:rsid w:val="002220E0"/>
    <w:rsid w:val="002227A0"/>
    <w:rsid w:val="00224282"/>
    <w:rsid w:val="00225AB7"/>
    <w:rsid w:val="00227DF5"/>
    <w:rsid w:val="002348FE"/>
    <w:rsid w:val="0023560E"/>
    <w:rsid w:val="0023671E"/>
    <w:rsid w:val="00237801"/>
    <w:rsid w:val="00245650"/>
    <w:rsid w:val="0024573F"/>
    <w:rsid w:val="002467B6"/>
    <w:rsid w:val="00246C64"/>
    <w:rsid w:val="00251066"/>
    <w:rsid w:val="00251CED"/>
    <w:rsid w:val="00252FE4"/>
    <w:rsid w:val="002564CF"/>
    <w:rsid w:val="00256947"/>
    <w:rsid w:val="0025719F"/>
    <w:rsid w:val="002603ED"/>
    <w:rsid w:val="00260E0C"/>
    <w:rsid w:val="002617CC"/>
    <w:rsid w:val="00261A34"/>
    <w:rsid w:val="00261DA9"/>
    <w:rsid w:val="00265658"/>
    <w:rsid w:val="0027006C"/>
    <w:rsid w:val="00272D71"/>
    <w:rsid w:val="00273BC6"/>
    <w:rsid w:val="0027514C"/>
    <w:rsid w:val="002754EF"/>
    <w:rsid w:val="00275D4D"/>
    <w:rsid w:val="00276914"/>
    <w:rsid w:val="00281BBD"/>
    <w:rsid w:val="002820D0"/>
    <w:rsid w:val="00285825"/>
    <w:rsid w:val="002875FC"/>
    <w:rsid w:val="00287D51"/>
    <w:rsid w:val="002969F0"/>
    <w:rsid w:val="002B0481"/>
    <w:rsid w:val="002B5503"/>
    <w:rsid w:val="002B6135"/>
    <w:rsid w:val="002B79BA"/>
    <w:rsid w:val="002C1864"/>
    <w:rsid w:val="002C39DD"/>
    <w:rsid w:val="002C3F50"/>
    <w:rsid w:val="002D2009"/>
    <w:rsid w:val="002D28E7"/>
    <w:rsid w:val="002D5D2B"/>
    <w:rsid w:val="002E1513"/>
    <w:rsid w:val="002E5247"/>
    <w:rsid w:val="002E7D9A"/>
    <w:rsid w:val="002F06B5"/>
    <w:rsid w:val="002F3059"/>
    <w:rsid w:val="00300329"/>
    <w:rsid w:val="003006D9"/>
    <w:rsid w:val="00301397"/>
    <w:rsid w:val="00302333"/>
    <w:rsid w:val="00302698"/>
    <w:rsid w:val="0030399D"/>
    <w:rsid w:val="00304E21"/>
    <w:rsid w:val="00306064"/>
    <w:rsid w:val="00307179"/>
    <w:rsid w:val="00310EB5"/>
    <w:rsid w:val="003116B6"/>
    <w:rsid w:val="00311944"/>
    <w:rsid w:val="00311A22"/>
    <w:rsid w:val="00311EE9"/>
    <w:rsid w:val="003128B3"/>
    <w:rsid w:val="00313BC4"/>
    <w:rsid w:val="00314ECB"/>
    <w:rsid w:val="003164D8"/>
    <w:rsid w:val="00316576"/>
    <w:rsid w:val="00321245"/>
    <w:rsid w:val="00321408"/>
    <w:rsid w:val="00322490"/>
    <w:rsid w:val="00323FF4"/>
    <w:rsid w:val="00325F62"/>
    <w:rsid w:val="00326EAD"/>
    <w:rsid w:val="00331C29"/>
    <w:rsid w:val="00340593"/>
    <w:rsid w:val="00344B9E"/>
    <w:rsid w:val="00344BDB"/>
    <w:rsid w:val="00344D9A"/>
    <w:rsid w:val="0034527B"/>
    <w:rsid w:val="00345D6E"/>
    <w:rsid w:val="003472A5"/>
    <w:rsid w:val="003476F9"/>
    <w:rsid w:val="0034776B"/>
    <w:rsid w:val="0035320C"/>
    <w:rsid w:val="0035366D"/>
    <w:rsid w:val="00353762"/>
    <w:rsid w:val="00353BB1"/>
    <w:rsid w:val="003630AD"/>
    <w:rsid w:val="003664BF"/>
    <w:rsid w:val="00370F35"/>
    <w:rsid w:val="00373509"/>
    <w:rsid w:val="00374FE4"/>
    <w:rsid w:val="00375299"/>
    <w:rsid w:val="00375BDF"/>
    <w:rsid w:val="00376230"/>
    <w:rsid w:val="00377535"/>
    <w:rsid w:val="00377DF6"/>
    <w:rsid w:val="00381017"/>
    <w:rsid w:val="003811EA"/>
    <w:rsid w:val="0038180F"/>
    <w:rsid w:val="00382B3E"/>
    <w:rsid w:val="00382CAB"/>
    <w:rsid w:val="0038316C"/>
    <w:rsid w:val="0038474F"/>
    <w:rsid w:val="0038561C"/>
    <w:rsid w:val="00393DB5"/>
    <w:rsid w:val="00394531"/>
    <w:rsid w:val="0039476A"/>
    <w:rsid w:val="00395547"/>
    <w:rsid w:val="00396EA1"/>
    <w:rsid w:val="003A01F2"/>
    <w:rsid w:val="003A0415"/>
    <w:rsid w:val="003A0C94"/>
    <w:rsid w:val="003A40D4"/>
    <w:rsid w:val="003A4C6F"/>
    <w:rsid w:val="003A71EA"/>
    <w:rsid w:val="003A7342"/>
    <w:rsid w:val="003A7EAC"/>
    <w:rsid w:val="003B2192"/>
    <w:rsid w:val="003B32B0"/>
    <w:rsid w:val="003B57F3"/>
    <w:rsid w:val="003B6EF1"/>
    <w:rsid w:val="003B707D"/>
    <w:rsid w:val="003B74E7"/>
    <w:rsid w:val="003B7541"/>
    <w:rsid w:val="003B7C64"/>
    <w:rsid w:val="003C0E5D"/>
    <w:rsid w:val="003C20EE"/>
    <w:rsid w:val="003C363A"/>
    <w:rsid w:val="003C66BB"/>
    <w:rsid w:val="003C699C"/>
    <w:rsid w:val="003C7188"/>
    <w:rsid w:val="003D0992"/>
    <w:rsid w:val="003D451C"/>
    <w:rsid w:val="003D452C"/>
    <w:rsid w:val="003D5E14"/>
    <w:rsid w:val="003D65DC"/>
    <w:rsid w:val="003D79DD"/>
    <w:rsid w:val="003E0263"/>
    <w:rsid w:val="003E0DB7"/>
    <w:rsid w:val="003E49FE"/>
    <w:rsid w:val="003E5A39"/>
    <w:rsid w:val="003F078B"/>
    <w:rsid w:val="003F0B02"/>
    <w:rsid w:val="003F177F"/>
    <w:rsid w:val="003F2557"/>
    <w:rsid w:val="003F409F"/>
    <w:rsid w:val="00400E98"/>
    <w:rsid w:val="00401ED0"/>
    <w:rsid w:val="00402048"/>
    <w:rsid w:val="00406248"/>
    <w:rsid w:val="00406BE2"/>
    <w:rsid w:val="0041035A"/>
    <w:rsid w:val="00410EF7"/>
    <w:rsid w:val="00414D3E"/>
    <w:rsid w:val="00416561"/>
    <w:rsid w:val="004203B7"/>
    <w:rsid w:val="0042097F"/>
    <w:rsid w:val="00425151"/>
    <w:rsid w:val="0042620F"/>
    <w:rsid w:val="004320F9"/>
    <w:rsid w:val="004326FC"/>
    <w:rsid w:val="00433837"/>
    <w:rsid w:val="00433DAA"/>
    <w:rsid w:val="004424E7"/>
    <w:rsid w:val="00443EDB"/>
    <w:rsid w:val="004441AD"/>
    <w:rsid w:val="0044779A"/>
    <w:rsid w:val="00453911"/>
    <w:rsid w:val="00453BB5"/>
    <w:rsid w:val="00455A03"/>
    <w:rsid w:val="00455B17"/>
    <w:rsid w:val="00455C4C"/>
    <w:rsid w:val="0045620B"/>
    <w:rsid w:val="004570B8"/>
    <w:rsid w:val="004572AE"/>
    <w:rsid w:val="00461590"/>
    <w:rsid w:val="00461C44"/>
    <w:rsid w:val="00462F36"/>
    <w:rsid w:val="0046349D"/>
    <w:rsid w:val="0046357F"/>
    <w:rsid w:val="00463781"/>
    <w:rsid w:val="00463DB2"/>
    <w:rsid w:val="004643F1"/>
    <w:rsid w:val="0046479F"/>
    <w:rsid w:val="00465948"/>
    <w:rsid w:val="00471FF9"/>
    <w:rsid w:val="00472015"/>
    <w:rsid w:val="00472623"/>
    <w:rsid w:val="00472D3E"/>
    <w:rsid w:val="00475AFE"/>
    <w:rsid w:val="00476AE4"/>
    <w:rsid w:val="00477F6A"/>
    <w:rsid w:val="00483565"/>
    <w:rsid w:val="0048366A"/>
    <w:rsid w:val="00483BBD"/>
    <w:rsid w:val="004866C2"/>
    <w:rsid w:val="00490CE4"/>
    <w:rsid w:val="00490EF4"/>
    <w:rsid w:val="004940B2"/>
    <w:rsid w:val="00495C99"/>
    <w:rsid w:val="00495EF0"/>
    <w:rsid w:val="004A2352"/>
    <w:rsid w:val="004A302C"/>
    <w:rsid w:val="004A4392"/>
    <w:rsid w:val="004A55D6"/>
    <w:rsid w:val="004A5BBE"/>
    <w:rsid w:val="004A6454"/>
    <w:rsid w:val="004A7AF8"/>
    <w:rsid w:val="004A7BFA"/>
    <w:rsid w:val="004B0769"/>
    <w:rsid w:val="004B3631"/>
    <w:rsid w:val="004B5C53"/>
    <w:rsid w:val="004B5CE1"/>
    <w:rsid w:val="004B79BE"/>
    <w:rsid w:val="004C011E"/>
    <w:rsid w:val="004C057C"/>
    <w:rsid w:val="004C134F"/>
    <w:rsid w:val="004C4225"/>
    <w:rsid w:val="004C6B62"/>
    <w:rsid w:val="004C74D5"/>
    <w:rsid w:val="004D1AF2"/>
    <w:rsid w:val="004D1BC1"/>
    <w:rsid w:val="004D2B8F"/>
    <w:rsid w:val="004D3367"/>
    <w:rsid w:val="004D6A33"/>
    <w:rsid w:val="004D6C9B"/>
    <w:rsid w:val="004E0939"/>
    <w:rsid w:val="004E473E"/>
    <w:rsid w:val="004E62E2"/>
    <w:rsid w:val="004E7309"/>
    <w:rsid w:val="004E77B3"/>
    <w:rsid w:val="004F0B68"/>
    <w:rsid w:val="004F22F4"/>
    <w:rsid w:val="004F35C8"/>
    <w:rsid w:val="004F3D48"/>
    <w:rsid w:val="004F42A2"/>
    <w:rsid w:val="004F49B0"/>
    <w:rsid w:val="004F79EA"/>
    <w:rsid w:val="004F7CFC"/>
    <w:rsid w:val="005029CF"/>
    <w:rsid w:val="00505BAC"/>
    <w:rsid w:val="00507906"/>
    <w:rsid w:val="00513343"/>
    <w:rsid w:val="005135BC"/>
    <w:rsid w:val="00513B0D"/>
    <w:rsid w:val="0051469E"/>
    <w:rsid w:val="0051492C"/>
    <w:rsid w:val="005149D1"/>
    <w:rsid w:val="005231B2"/>
    <w:rsid w:val="00525529"/>
    <w:rsid w:val="00531009"/>
    <w:rsid w:val="005325C9"/>
    <w:rsid w:val="00534168"/>
    <w:rsid w:val="00534E8D"/>
    <w:rsid w:val="005352BB"/>
    <w:rsid w:val="0053684B"/>
    <w:rsid w:val="00537987"/>
    <w:rsid w:val="00537EDF"/>
    <w:rsid w:val="00542CF8"/>
    <w:rsid w:val="005445DF"/>
    <w:rsid w:val="005445F1"/>
    <w:rsid w:val="00545241"/>
    <w:rsid w:val="00545E53"/>
    <w:rsid w:val="005479C6"/>
    <w:rsid w:val="00551EBC"/>
    <w:rsid w:val="00551EF0"/>
    <w:rsid w:val="00552619"/>
    <w:rsid w:val="00552EC5"/>
    <w:rsid w:val="0055306C"/>
    <w:rsid w:val="00553729"/>
    <w:rsid w:val="005556D0"/>
    <w:rsid w:val="005569CB"/>
    <w:rsid w:val="00556D46"/>
    <w:rsid w:val="00557A84"/>
    <w:rsid w:val="00562770"/>
    <w:rsid w:val="00564274"/>
    <w:rsid w:val="005657C9"/>
    <w:rsid w:val="00565919"/>
    <w:rsid w:val="00565949"/>
    <w:rsid w:val="005664FC"/>
    <w:rsid w:val="00566831"/>
    <w:rsid w:val="00567DFD"/>
    <w:rsid w:val="005719C8"/>
    <w:rsid w:val="00572562"/>
    <w:rsid w:val="00574D38"/>
    <w:rsid w:val="00575202"/>
    <w:rsid w:val="00580731"/>
    <w:rsid w:val="00582DF0"/>
    <w:rsid w:val="0058339C"/>
    <w:rsid w:val="0058390A"/>
    <w:rsid w:val="005864B6"/>
    <w:rsid w:val="00586CC6"/>
    <w:rsid w:val="00587136"/>
    <w:rsid w:val="00590915"/>
    <w:rsid w:val="00590FC4"/>
    <w:rsid w:val="00591646"/>
    <w:rsid w:val="00593360"/>
    <w:rsid w:val="00594E8A"/>
    <w:rsid w:val="00595D34"/>
    <w:rsid w:val="00596ED5"/>
    <w:rsid w:val="00597C9F"/>
    <w:rsid w:val="005A003C"/>
    <w:rsid w:val="005A11BE"/>
    <w:rsid w:val="005A20FA"/>
    <w:rsid w:val="005A32A5"/>
    <w:rsid w:val="005A3B4B"/>
    <w:rsid w:val="005A4A6E"/>
    <w:rsid w:val="005B0142"/>
    <w:rsid w:val="005B1047"/>
    <w:rsid w:val="005B14D0"/>
    <w:rsid w:val="005B16BC"/>
    <w:rsid w:val="005B555C"/>
    <w:rsid w:val="005B73DB"/>
    <w:rsid w:val="005B7C30"/>
    <w:rsid w:val="005C0408"/>
    <w:rsid w:val="005C3A84"/>
    <w:rsid w:val="005C4352"/>
    <w:rsid w:val="005C5779"/>
    <w:rsid w:val="005C6D42"/>
    <w:rsid w:val="005D0CCC"/>
    <w:rsid w:val="005D1863"/>
    <w:rsid w:val="005D41EE"/>
    <w:rsid w:val="005D4B60"/>
    <w:rsid w:val="005E09C2"/>
    <w:rsid w:val="005E1FC2"/>
    <w:rsid w:val="005E47D8"/>
    <w:rsid w:val="005E490D"/>
    <w:rsid w:val="005E73B8"/>
    <w:rsid w:val="005E7C4C"/>
    <w:rsid w:val="005F2001"/>
    <w:rsid w:val="005F3AF3"/>
    <w:rsid w:val="005F4F49"/>
    <w:rsid w:val="005F56C1"/>
    <w:rsid w:val="005F6D7E"/>
    <w:rsid w:val="005F7407"/>
    <w:rsid w:val="006056C3"/>
    <w:rsid w:val="0060574D"/>
    <w:rsid w:val="0060794C"/>
    <w:rsid w:val="0061067A"/>
    <w:rsid w:val="006108C5"/>
    <w:rsid w:val="00614A49"/>
    <w:rsid w:val="006151A0"/>
    <w:rsid w:val="00617431"/>
    <w:rsid w:val="006231F7"/>
    <w:rsid w:val="00627A57"/>
    <w:rsid w:val="00631B27"/>
    <w:rsid w:val="00633154"/>
    <w:rsid w:val="006331EB"/>
    <w:rsid w:val="006364AB"/>
    <w:rsid w:val="00637707"/>
    <w:rsid w:val="006446C1"/>
    <w:rsid w:val="006462B9"/>
    <w:rsid w:val="0064755A"/>
    <w:rsid w:val="0065103F"/>
    <w:rsid w:val="00652FD4"/>
    <w:rsid w:val="00655BB4"/>
    <w:rsid w:val="006574E4"/>
    <w:rsid w:val="00660305"/>
    <w:rsid w:val="00661EA4"/>
    <w:rsid w:val="00661EEC"/>
    <w:rsid w:val="00662660"/>
    <w:rsid w:val="00662AA6"/>
    <w:rsid w:val="00663793"/>
    <w:rsid w:val="006645F3"/>
    <w:rsid w:val="00666F70"/>
    <w:rsid w:val="0066703F"/>
    <w:rsid w:val="00667254"/>
    <w:rsid w:val="00667AD4"/>
    <w:rsid w:val="00671391"/>
    <w:rsid w:val="006745D2"/>
    <w:rsid w:val="006745E4"/>
    <w:rsid w:val="00677404"/>
    <w:rsid w:val="00681955"/>
    <w:rsid w:val="0068548A"/>
    <w:rsid w:val="00685981"/>
    <w:rsid w:val="00685BB6"/>
    <w:rsid w:val="006873F3"/>
    <w:rsid w:val="006A0902"/>
    <w:rsid w:val="006A0F89"/>
    <w:rsid w:val="006A1558"/>
    <w:rsid w:val="006A2E6C"/>
    <w:rsid w:val="006A3B33"/>
    <w:rsid w:val="006A58FC"/>
    <w:rsid w:val="006A660F"/>
    <w:rsid w:val="006A7513"/>
    <w:rsid w:val="006B15AA"/>
    <w:rsid w:val="006B1658"/>
    <w:rsid w:val="006B29B6"/>
    <w:rsid w:val="006C08F5"/>
    <w:rsid w:val="006C09EB"/>
    <w:rsid w:val="006C3198"/>
    <w:rsid w:val="006C4B08"/>
    <w:rsid w:val="006D13CD"/>
    <w:rsid w:val="006D4846"/>
    <w:rsid w:val="006D609B"/>
    <w:rsid w:val="006D7C04"/>
    <w:rsid w:val="006E0250"/>
    <w:rsid w:val="006E2B3A"/>
    <w:rsid w:val="006E2D3F"/>
    <w:rsid w:val="006E484C"/>
    <w:rsid w:val="006F09B3"/>
    <w:rsid w:val="006F0DB9"/>
    <w:rsid w:val="006F1D38"/>
    <w:rsid w:val="006F5F7C"/>
    <w:rsid w:val="006F6913"/>
    <w:rsid w:val="006F7CD4"/>
    <w:rsid w:val="0070059C"/>
    <w:rsid w:val="00700755"/>
    <w:rsid w:val="00704DA5"/>
    <w:rsid w:val="00704F6B"/>
    <w:rsid w:val="00705F47"/>
    <w:rsid w:val="007067BD"/>
    <w:rsid w:val="0070797C"/>
    <w:rsid w:val="007105A0"/>
    <w:rsid w:val="007106BA"/>
    <w:rsid w:val="00712167"/>
    <w:rsid w:val="007125C7"/>
    <w:rsid w:val="00714033"/>
    <w:rsid w:val="007213D4"/>
    <w:rsid w:val="007264AD"/>
    <w:rsid w:val="00726882"/>
    <w:rsid w:val="00727449"/>
    <w:rsid w:val="00727A78"/>
    <w:rsid w:val="00731113"/>
    <w:rsid w:val="00731C3F"/>
    <w:rsid w:val="00735A2F"/>
    <w:rsid w:val="00737755"/>
    <w:rsid w:val="007378DB"/>
    <w:rsid w:val="00741ABD"/>
    <w:rsid w:val="007421DF"/>
    <w:rsid w:val="00742B13"/>
    <w:rsid w:val="00743141"/>
    <w:rsid w:val="00744402"/>
    <w:rsid w:val="00745F78"/>
    <w:rsid w:val="007462D1"/>
    <w:rsid w:val="00746E83"/>
    <w:rsid w:val="00747C18"/>
    <w:rsid w:val="00747D9D"/>
    <w:rsid w:val="00750510"/>
    <w:rsid w:val="00750A1E"/>
    <w:rsid w:val="00751364"/>
    <w:rsid w:val="0075494A"/>
    <w:rsid w:val="007551CB"/>
    <w:rsid w:val="00762EBE"/>
    <w:rsid w:val="00763FD2"/>
    <w:rsid w:val="007640F2"/>
    <w:rsid w:val="00765FF0"/>
    <w:rsid w:val="00766116"/>
    <w:rsid w:val="00766C8F"/>
    <w:rsid w:val="00766E33"/>
    <w:rsid w:val="00770609"/>
    <w:rsid w:val="007715C1"/>
    <w:rsid w:val="00771A67"/>
    <w:rsid w:val="0077312A"/>
    <w:rsid w:val="007746F9"/>
    <w:rsid w:val="00774971"/>
    <w:rsid w:val="00777C89"/>
    <w:rsid w:val="0078454F"/>
    <w:rsid w:val="00785561"/>
    <w:rsid w:val="00786831"/>
    <w:rsid w:val="00787E4D"/>
    <w:rsid w:val="00791701"/>
    <w:rsid w:val="0079459A"/>
    <w:rsid w:val="00795283"/>
    <w:rsid w:val="007A2B85"/>
    <w:rsid w:val="007A37A2"/>
    <w:rsid w:val="007A453B"/>
    <w:rsid w:val="007A53C3"/>
    <w:rsid w:val="007B08D4"/>
    <w:rsid w:val="007B1300"/>
    <w:rsid w:val="007B15DC"/>
    <w:rsid w:val="007B1B6F"/>
    <w:rsid w:val="007B1C1E"/>
    <w:rsid w:val="007B25BA"/>
    <w:rsid w:val="007B38CB"/>
    <w:rsid w:val="007B38F5"/>
    <w:rsid w:val="007B3ED3"/>
    <w:rsid w:val="007B4CE7"/>
    <w:rsid w:val="007C2457"/>
    <w:rsid w:val="007C270A"/>
    <w:rsid w:val="007C31D3"/>
    <w:rsid w:val="007C3D29"/>
    <w:rsid w:val="007C4C90"/>
    <w:rsid w:val="007C5544"/>
    <w:rsid w:val="007C6247"/>
    <w:rsid w:val="007C7C12"/>
    <w:rsid w:val="007D015C"/>
    <w:rsid w:val="007D0A8E"/>
    <w:rsid w:val="007D12F8"/>
    <w:rsid w:val="007D2046"/>
    <w:rsid w:val="007D2CB5"/>
    <w:rsid w:val="007D3AAB"/>
    <w:rsid w:val="007D61EE"/>
    <w:rsid w:val="007D6F81"/>
    <w:rsid w:val="007E36FC"/>
    <w:rsid w:val="007E5385"/>
    <w:rsid w:val="007E5486"/>
    <w:rsid w:val="007E55D9"/>
    <w:rsid w:val="007E5F68"/>
    <w:rsid w:val="007E6054"/>
    <w:rsid w:val="007E7C62"/>
    <w:rsid w:val="007F05AC"/>
    <w:rsid w:val="007F090A"/>
    <w:rsid w:val="007F2101"/>
    <w:rsid w:val="007F35EF"/>
    <w:rsid w:val="00802096"/>
    <w:rsid w:val="008021EB"/>
    <w:rsid w:val="00803C02"/>
    <w:rsid w:val="00804931"/>
    <w:rsid w:val="00810ADF"/>
    <w:rsid w:val="00815785"/>
    <w:rsid w:val="00820AD2"/>
    <w:rsid w:val="00821162"/>
    <w:rsid w:val="008226FF"/>
    <w:rsid w:val="00825CD7"/>
    <w:rsid w:val="00826970"/>
    <w:rsid w:val="00830E11"/>
    <w:rsid w:val="00830FB1"/>
    <w:rsid w:val="00832359"/>
    <w:rsid w:val="00832C9A"/>
    <w:rsid w:val="00835DF4"/>
    <w:rsid w:val="00840A9C"/>
    <w:rsid w:val="008418B2"/>
    <w:rsid w:val="008424A8"/>
    <w:rsid w:val="00843482"/>
    <w:rsid w:val="00843AF9"/>
    <w:rsid w:val="008449E6"/>
    <w:rsid w:val="00844A4A"/>
    <w:rsid w:val="00844DD4"/>
    <w:rsid w:val="00845B52"/>
    <w:rsid w:val="008465B0"/>
    <w:rsid w:val="00850EF9"/>
    <w:rsid w:val="00851231"/>
    <w:rsid w:val="0085128A"/>
    <w:rsid w:val="00851BA2"/>
    <w:rsid w:val="0085639E"/>
    <w:rsid w:val="00866F57"/>
    <w:rsid w:val="0087307F"/>
    <w:rsid w:val="00875DCA"/>
    <w:rsid w:val="00877D93"/>
    <w:rsid w:val="00880DB1"/>
    <w:rsid w:val="008837C4"/>
    <w:rsid w:val="00887873"/>
    <w:rsid w:val="00887BD6"/>
    <w:rsid w:val="008946B9"/>
    <w:rsid w:val="00896537"/>
    <w:rsid w:val="008A1343"/>
    <w:rsid w:val="008A1FF2"/>
    <w:rsid w:val="008A2D81"/>
    <w:rsid w:val="008A3DBC"/>
    <w:rsid w:val="008A446F"/>
    <w:rsid w:val="008A59B9"/>
    <w:rsid w:val="008A5B44"/>
    <w:rsid w:val="008A69FD"/>
    <w:rsid w:val="008A74E8"/>
    <w:rsid w:val="008A7597"/>
    <w:rsid w:val="008B14DC"/>
    <w:rsid w:val="008B2C90"/>
    <w:rsid w:val="008B57D0"/>
    <w:rsid w:val="008B632E"/>
    <w:rsid w:val="008B7C8B"/>
    <w:rsid w:val="008C1302"/>
    <w:rsid w:val="008C213B"/>
    <w:rsid w:val="008C2941"/>
    <w:rsid w:val="008D12DD"/>
    <w:rsid w:val="008D4C46"/>
    <w:rsid w:val="008D522B"/>
    <w:rsid w:val="008D5636"/>
    <w:rsid w:val="008D6A5D"/>
    <w:rsid w:val="008D78AB"/>
    <w:rsid w:val="008E6E68"/>
    <w:rsid w:val="008E6E6E"/>
    <w:rsid w:val="008F17EC"/>
    <w:rsid w:val="008F2478"/>
    <w:rsid w:val="008F28FC"/>
    <w:rsid w:val="008F510F"/>
    <w:rsid w:val="008F514A"/>
    <w:rsid w:val="008F5A4B"/>
    <w:rsid w:val="00902DE6"/>
    <w:rsid w:val="00905815"/>
    <w:rsid w:val="00907F4F"/>
    <w:rsid w:val="009108C8"/>
    <w:rsid w:val="00911C58"/>
    <w:rsid w:val="00914E21"/>
    <w:rsid w:val="00916188"/>
    <w:rsid w:val="00917D6B"/>
    <w:rsid w:val="0092164A"/>
    <w:rsid w:val="009243E4"/>
    <w:rsid w:val="009251B9"/>
    <w:rsid w:val="00931A24"/>
    <w:rsid w:val="00931D8C"/>
    <w:rsid w:val="00933F6B"/>
    <w:rsid w:val="00934C83"/>
    <w:rsid w:val="0093515C"/>
    <w:rsid w:val="00936465"/>
    <w:rsid w:val="00937430"/>
    <w:rsid w:val="009415D6"/>
    <w:rsid w:val="00943774"/>
    <w:rsid w:val="00950AD7"/>
    <w:rsid w:val="009513FE"/>
    <w:rsid w:val="00951B07"/>
    <w:rsid w:val="00957070"/>
    <w:rsid w:val="0096247F"/>
    <w:rsid w:val="0096371C"/>
    <w:rsid w:val="00964C84"/>
    <w:rsid w:val="009665B5"/>
    <w:rsid w:val="00967015"/>
    <w:rsid w:val="00970CEF"/>
    <w:rsid w:val="00971D1D"/>
    <w:rsid w:val="00975A70"/>
    <w:rsid w:val="00976D08"/>
    <w:rsid w:val="009774FB"/>
    <w:rsid w:val="00977AE9"/>
    <w:rsid w:val="00981896"/>
    <w:rsid w:val="00986137"/>
    <w:rsid w:val="009870C2"/>
    <w:rsid w:val="00990701"/>
    <w:rsid w:val="00994065"/>
    <w:rsid w:val="009944C7"/>
    <w:rsid w:val="00995831"/>
    <w:rsid w:val="0099591F"/>
    <w:rsid w:val="00996277"/>
    <w:rsid w:val="00996DA2"/>
    <w:rsid w:val="00997E41"/>
    <w:rsid w:val="009A182C"/>
    <w:rsid w:val="009A34CD"/>
    <w:rsid w:val="009A42F1"/>
    <w:rsid w:val="009A5F33"/>
    <w:rsid w:val="009A7089"/>
    <w:rsid w:val="009B53FB"/>
    <w:rsid w:val="009B7D8F"/>
    <w:rsid w:val="009C25FC"/>
    <w:rsid w:val="009C27E9"/>
    <w:rsid w:val="009C335E"/>
    <w:rsid w:val="009C3577"/>
    <w:rsid w:val="009C70B4"/>
    <w:rsid w:val="009D04C9"/>
    <w:rsid w:val="009D0A5E"/>
    <w:rsid w:val="009D0F0B"/>
    <w:rsid w:val="009D1B9D"/>
    <w:rsid w:val="009D3BB7"/>
    <w:rsid w:val="009D60DA"/>
    <w:rsid w:val="009E0178"/>
    <w:rsid w:val="009E01BC"/>
    <w:rsid w:val="009E0E11"/>
    <w:rsid w:val="009E2BDA"/>
    <w:rsid w:val="009E4CC4"/>
    <w:rsid w:val="009F2C76"/>
    <w:rsid w:val="009F52F6"/>
    <w:rsid w:val="009F6CDB"/>
    <w:rsid w:val="009F7472"/>
    <w:rsid w:val="00A01ABD"/>
    <w:rsid w:val="00A05B7C"/>
    <w:rsid w:val="00A067CE"/>
    <w:rsid w:val="00A0746A"/>
    <w:rsid w:val="00A105F0"/>
    <w:rsid w:val="00A10DFC"/>
    <w:rsid w:val="00A142B2"/>
    <w:rsid w:val="00A15B2A"/>
    <w:rsid w:val="00A16783"/>
    <w:rsid w:val="00A174F7"/>
    <w:rsid w:val="00A17F16"/>
    <w:rsid w:val="00A203C2"/>
    <w:rsid w:val="00A22B4D"/>
    <w:rsid w:val="00A25A11"/>
    <w:rsid w:val="00A307B6"/>
    <w:rsid w:val="00A336B0"/>
    <w:rsid w:val="00A3443C"/>
    <w:rsid w:val="00A34B97"/>
    <w:rsid w:val="00A3570E"/>
    <w:rsid w:val="00A36504"/>
    <w:rsid w:val="00A4175F"/>
    <w:rsid w:val="00A41FE8"/>
    <w:rsid w:val="00A4253B"/>
    <w:rsid w:val="00A42790"/>
    <w:rsid w:val="00A428EE"/>
    <w:rsid w:val="00A430FA"/>
    <w:rsid w:val="00A438C9"/>
    <w:rsid w:val="00A44B62"/>
    <w:rsid w:val="00A44CD3"/>
    <w:rsid w:val="00A44D16"/>
    <w:rsid w:val="00A529B8"/>
    <w:rsid w:val="00A573C9"/>
    <w:rsid w:val="00A60D6F"/>
    <w:rsid w:val="00A611E3"/>
    <w:rsid w:val="00A624D7"/>
    <w:rsid w:val="00A62998"/>
    <w:rsid w:val="00A63268"/>
    <w:rsid w:val="00A64AE3"/>
    <w:rsid w:val="00A657D2"/>
    <w:rsid w:val="00A7070F"/>
    <w:rsid w:val="00A75695"/>
    <w:rsid w:val="00A7597B"/>
    <w:rsid w:val="00A75ADF"/>
    <w:rsid w:val="00A76630"/>
    <w:rsid w:val="00A77515"/>
    <w:rsid w:val="00A8080A"/>
    <w:rsid w:val="00A81676"/>
    <w:rsid w:val="00A8761C"/>
    <w:rsid w:val="00A906BB"/>
    <w:rsid w:val="00A94C2A"/>
    <w:rsid w:val="00A954CE"/>
    <w:rsid w:val="00A973BB"/>
    <w:rsid w:val="00A97409"/>
    <w:rsid w:val="00A9770E"/>
    <w:rsid w:val="00A97DCF"/>
    <w:rsid w:val="00AA11C5"/>
    <w:rsid w:val="00AA1535"/>
    <w:rsid w:val="00AA2106"/>
    <w:rsid w:val="00AA3BE0"/>
    <w:rsid w:val="00AA7725"/>
    <w:rsid w:val="00AB0FFA"/>
    <w:rsid w:val="00AB391F"/>
    <w:rsid w:val="00AB3C30"/>
    <w:rsid w:val="00AB5E31"/>
    <w:rsid w:val="00AB63E4"/>
    <w:rsid w:val="00AB7F7F"/>
    <w:rsid w:val="00AC0161"/>
    <w:rsid w:val="00AC0E00"/>
    <w:rsid w:val="00AC14B0"/>
    <w:rsid w:val="00AC28AB"/>
    <w:rsid w:val="00AC43C6"/>
    <w:rsid w:val="00AC6AB2"/>
    <w:rsid w:val="00AC7942"/>
    <w:rsid w:val="00AD1C48"/>
    <w:rsid w:val="00AD2654"/>
    <w:rsid w:val="00AD37A8"/>
    <w:rsid w:val="00AD3985"/>
    <w:rsid w:val="00AD4335"/>
    <w:rsid w:val="00AD712A"/>
    <w:rsid w:val="00AE0D52"/>
    <w:rsid w:val="00AE191B"/>
    <w:rsid w:val="00AE61EA"/>
    <w:rsid w:val="00AE6651"/>
    <w:rsid w:val="00AE7E26"/>
    <w:rsid w:val="00AF206C"/>
    <w:rsid w:val="00AF229B"/>
    <w:rsid w:val="00AF26A3"/>
    <w:rsid w:val="00AF6389"/>
    <w:rsid w:val="00AF759F"/>
    <w:rsid w:val="00B00E7B"/>
    <w:rsid w:val="00B12EBA"/>
    <w:rsid w:val="00B1359B"/>
    <w:rsid w:val="00B142DE"/>
    <w:rsid w:val="00B160FF"/>
    <w:rsid w:val="00B17146"/>
    <w:rsid w:val="00B173B2"/>
    <w:rsid w:val="00B2425C"/>
    <w:rsid w:val="00B24B12"/>
    <w:rsid w:val="00B268B1"/>
    <w:rsid w:val="00B26ED0"/>
    <w:rsid w:val="00B30E07"/>
    <w:rsid w:val="00B326AA"/>
    <w:rsid w:val="00B34E7A"/>
    <w:rsid w:val="00B35832"/>
    <w:rsid w:val="00B3599E"/>
    <w:rsid w:val="00B362D3"/>
    <w:rsid w:val="00B42DB0"/>
    <w:rsid w:val="00B46699"/>
    <w:rsid w:val="00B50363"/>
    <w:rsid w:val="00B547EA"/>
    <w:rsid w:val="00B565C2"/>
    <w:rsid w:val="00B572C8"/>
    <w:rsid w:val="00B60199"/>
    <w:rsid w:val="00B62332"/>
    <w:rsid w:val="00B63B49"/>
    <w:rsid w:val="00B645D2"/>
    <w:rsid w:val="00B6742A"/>
    <w:rsid w:val="00B754CE"/>
    <w:rsid w:val="00B75E28"/>
    <w:rsid w:val="00B7737B"/>
    <w:rsid w:val="00B802FC"/>
    <w:rsid w:val="00B80922"/>
    <w:rsid w:val="00B80DD6"/>
    <w:rsid w:val="00B81F30"/>
    <w:rsid w:val="00B860F8"/>
    <w:rsid w:val="00B91FB0"/>
    <w:rsid w:val="00B920A4"/>
    <w:rsid w:val="00B928C7"/>
    <w:rsid w:val="00B92EC1"/>
    <w:rsid w:val="00B95DDF"/>
    <w:rsid w:val="00B97E47"/>
    <w:rsid w:val="00BA04F1"/>
    <w:rsid w:val="00BA0828"/>
    <w:rsid w:val="00BA3529"/>
    <w:rsid w:val="00BA378A"/>
    <w:rsid w:val="00BA3C7C"/>
    <w:rsid w:val="00BB0CE0"/>
    <w:rsid w:val="00BB7BE3"/>
    <w:rsid w:val="00BC1F27"/>
    <w:rsid w:val="00BC21D0"/>
    <w:rsid w:val="00BC2FCA"/>
    <w:rsid w:val="00BC40EE"/>
    <w:rsid w:val="00BC41A0"/>
    <w:rsid w:val="00BC4258"/>
    <w:rsid w:val="00BC4496"/>
    <w:rsid w:val="00BD1C3D"/>
    <w:rsid w:val="00BD2F22"/>
    <w:rsid w:val="00BD5430"/>
    <w:rsid w:val="00BD59D1"/>
    <w:rsid w:val="00BE03CD"/>
    <w:rsid w:val="00BE1D35"/>
    <w:rsid w:val="00BE2264"/>
    <w:rsid w:val="00BE2339"/>
    <w:rsid w:val="00BE385C"/>
    <w:rsid w:val="00BE724E"/>
    <w:rsid w:val="00BF06B3"/>
    <w:rsid w:val="00BF13F0"/>
    <w:rsid w:val="00BF1B4C"/>
    <w:rsid w:val="00BF64A2"/>
    <w:rsid w:val="00BF7BCD"/>
    <w:rsid w:val="00C006DC"/>
    <w:rsid w:val="00C04A0F"/>
    <w:rsid w:val="00C06CD9"/>
    <w:rsid w:val="00C07701"/>
    <w:rsid w:val="00C07894"/>
    <w:rsid w:val="00C108B4"/>
    <w:rsid w:val="00C117FA"/>
    <w:rsid w:val="00C1228B"/>
    <w:rsid w:val="00C13988"/>
    <w:rsid w:val="00C16A88"/>
    <w:rsid w:val="00C17189"/>
    <w:rsid w:val="00C179CB"/>
    <w:rsid w:val="00C205D7"/>
    <w:rsid w:val="00C22D3D"/>
    <w:rsid w:val="00C241BE"/>
    <w:rsid w:val="00C24EE4"/>
    <w:rsid w:val="00C321DA"/>
    <w:rsid w:val="00C37F59"/>
    <w:rsid w:val="00C41D78"/>
    <w:rsid w:val="00C43D67"/>
    <w:rsid w:val="00C441A4"/>
    <w:rsid w:val="00C44A85"/>
    <w:rsid w:val="00C44B79"/>
    <w:rsid w:val="00C46458"/>
    <w:rsid w:val="00C46843"/>
    <w:rsid w:val="00C46C39"/>
    <w:rsid w:val="00C5248F"/>
    <w:rsid w:val="00C525DE"/>
    <w:rsid w:val="00C54449"/>
    <w:rsid w:val="00C55E52"/>
    <w:rsid w:val="00C56AF8"/>
    <w:rsid w:val="00C61E5B"/>
    <w:rsid w:val="00C62212"/>
    <w:rsid w:val="00C62857"/>
    <w:rsid w:val="00C66304"/>
    <w:rsid w:val="00C771FD"/>
    <w:rsid w:val="00C776FE"/>
    <w:rsid w:val="00C81E73"/>
    <w:rsid w:val="00C824B2"/>
    <w:rsid w:val="00C83645"/>
    <w:rsid w:val="00C870F3"/>
    <w:rsid w:val="00C90C40"/>
    <w:rsid w:val="00C9289B"/>
    <w:rsid w:val="00C92BAD"/>
    <w:rsid w:val="00C92CBF"/>
    <w:rsid w:val="00C93830"/>
    <w:rsid w:val="00C94A96"/>
    <w:rsid w:val="00C95680"/>
    <w:rsid w:val="00C96097"/>
    <w:rsid w:val="00C97F14"/>
    <w:rsid w:val="00CA03F7"/>
    <w:rsid w:val="00CA0F21"/>
    <w:rsid w:val="00CA24A9"/>
    <w:rsid w:val="00CA2872"/>
    <w:rsid w:val="00CA2C44"/>
    <w:rsid w:val="00CA50C7"/>
    <w:rsid w:val="00CB083F"/>
    <w:rsid w:val="00CB144D"/>
    <w:rsid w:val="00CB3937"/>
    <w:rsid w:val="00CB6181"/>
    <w:rsid w:val="00CB6E29"/>
    <w:rsid w:val="00CB79BA"/>
    <w:rsid w:val="00CB7D18"/>
    <w:rsid w:val="00CC1602"/>
    <w:rsid w:val="00CC19DF"/>
    <w:rsid w:val="00CC4FF0"/>
    <w:rsid w:val="00CC6438"/>
    <w:rsid w:val="00CC6C9A"/>
    <w:rsid w:val="00CD29A7"/>
    <w:rsid w:val="00CD3B29"/>
    <w:rsid w:val="00CD3EF8"/>
    <w:rsid w:val="00CD42CD"/>
    <w:rsid w:val="00CD533A"/>
    <w:rsid w:val="00CD571B"/>
    <w:rsid w:val="00CD61D8"/>
    <w:rsid w:val="00CD61E1"/>
    <w:rsid w:val="00CD711F"/>
    <w:rsid w:val="00CD7D35"/>
    <w:rsid w:val="00CE0C94"/>
    <w:rsid w:val="00CE0ED4"/>
    <w:rsid w:val="00CE7739"/>
    <w:rsid w:val="00CF0FAC"/>
    <w:rsid w:val="00CF1C65"/>
    <w:rsid w:val="00CF34AA"/>
    <w:rsid w:val="00CF48DF"/>
    <w:rsid w:val="00CF6063"/>
    <w:rsid w:val="00CF7051"/>
    <w:rsid w:val="00CF7B7F"/>
    <w:rsid w:val="00CF7CDC"/>
    <w:rsid w:val="00D0451B"/>
    <w:rsid w:val="00D0487B"/>
    <w:rsid w:val="00D061B3"/>
    <w:rsid w:val="00D06FFF"/>
    <w:rsid w:val="00D071AB"/>
    <w:rsid w:val="00D0762B"/>
    <w:rsid w:val="00D07BF4"/>
    <w:rsid w:val="00D1100B"/>
    <w:rsid w:val="00D11E2A"/>
    <w:rsid w:val="00D13F6F"/>
    <w:rsid w:val="00D15326"/>
    <w:rsid w:val="00D17849"/>
    <w:rsid w:val="00D20E8C"/>
    <w:rsid w:val="00D21065"/>
    <w:rsid w:val="00D235D4"/>
    <w:rsid w:val="00D24CD3"/>
    <w:rsid w:val="00D253D1"/>
    <w:rsid w:val="00D265E7"/>
    <w:rsid w:val="00D31516"/>
    <w:rsid w:val="00D41B0C"/>
    <w:rsid w:val="00D4274D"/>
    <w:rsid w:val="00D42AC5"/>
    <w:rsid w:val="00D42F89"/>
    <w:rsid w:val="00D45732"/>
    <w:rsid w:val="00D46860"/>
    <w:rsid w:val="00D474F7"/>
    <w:rsid w:val="00D53CF2"/>
    <w:rsid w:val="00D5482A"/>
    <w:rsid w:val="00D55D0B"/>
    <w:rsid w:val="00D62654"/>
    <w:rsid w:val="00D66C78"/>
    <w:rsid w:val="00D67189"/>
    <w:rsid w:val="00D87BFA"/>
    <w:rsid w:val="00D90D28"/>
    <w:rsid w:val="00D916C6"/>
    <w:rsid w:val="00D91BE3"/>
    <w:rsid w:val="00D92EFA"/>
    <w:rsid w:val="00D958FF"/>
    <w:rsid w:val="00DA2865"/>
    <w:rsid w:val="00DA48E8"/>
    <w:rsid w:val="00DA4F63"/>
    <w:rsid w:val="00DA52BD"/>
    <w:rsid w:val="00DA7236"/>
    <w:rsid w:val="00DA7A8A"/>
    <w:rsid w:val="00DA7B08"/>
    <w:rsid w:val="00DB0323"/>
    <w:rsid w:val="00DB08FF"/>
    <w:rsid w:val="00DB3B70"/>
    <w:rsid w:val="00DB4995"/>
    <w:rsid w:val="00DB6DC8"/>
    <w:rsid w:val="00DC0548"/>
    <w:rsid w:val="00DC4C84"/>
    <w:rsid w:val="00DC4E3A"/>
    <w:rsid w:val="00DD0C9D"/>
    <w:rsid w:val="00DD1F30"/>
    <w:rsid w:val="00DD3AC0"/>
    <w:rsid w:val="00DE1C47"/>
    <w:rsid w:val="00DE2AD5"/>
    <w:rsid w:val="00DE3A3E"/>
    <w:rsid w:val="00DE3A82"/>
    <w:rsid w:val="00DE54DC"/>
    <w:rsid w:val="00DE5AF3"/>
    <w:rsid w:val="00DE5B5A"/>
    <w:rsid w:val="00DF124F"/>
    <w:rsid w:val="00DF1C68"/>
    <w:rsid w:val="00DF2B46"/>
    <w:rsid w:val="00DF320D"/>
    <w:rsid w:val="00DF4236"/>
    <w:rsid w:val="00DF5031"/>
    <w:rsid w:val="00DF7B03"/>
    <w:rsid w:val="00DF7D4C"/>
    <w:rsid w:val="00E008F6"/>
    <w:rsid w:val="00E010D1"/>
    <w:rsid w:val="00E02938"/>
    <w:rsid w:val="00E0450D"/>
    <w:rsid w:val="00E060DE"/>
    <w:rsid w:val="00E07E75"/>
    <w:rsid w:val="00E10F8A"/>
    <w:rsid w:val="00E1188E"/>
    <w:rsid w:val="00E11956"/>
    <w:rsid w:val="00E1200E"/>
    <w:rsid w:val="00E1422A"/>
    <w:rsid w:val="00E14B9F"/>
    <w:rsid w:val="00E16FBE"/>
    <w:rsid w:val="00E20E47"/>
    <w:rsid w:val="00E22C2A"/>
    <w:rsid w:val="00E24A5A"/>
    <w:rsid w:val="00E25DEF"/>
    <w:rsid w:val="00E302A8"/>
    <w:rsid w:val="00E304BB"/>
    <w:rsid w:val="00E308DF"/>
    <w:rsid w:val="00E357F7"/>
    <w:rsid w:val="00E35A6E"/>
    <w:rsid w:val="00E3606A"/>
    <w:rsid w:val="00E44C6B"/>
    <w:rsid w:val="00E45190"/>
    <w:rsid w:val="00E46114"/>
    <w:rsid w:val="00E470C8"/>
    <w:rsid w:val="00E538EB"/>
    <w:rsid w:val="00E5517E"/>
    <w:rsid w:val="00E5568F"/>
    <w:rsid w:val="00E578DA"/>
    <w:rsid w:val="00E62CB8"/>
    <w:rsid w:val="00E63C0B"/>
    <w:rsid w:val="00E64CB8"/>
    <w:rsid w:val="00E65A6E"/>
    <w:rsid w:val="00E66487"/>
    <w:rsid w:val="00E665B1"/>
    <w:rsid w:val="00E67558"/>
    <w:rsid w:val="00E70F12"/>
    <w:rsid w:val="00E71EA0"/>
    <w:rsid w:val="00E73D92"/>
    <w:rsid w:val="00E73FE0"/>
    <w:rsid w:val="00E74C0E"/>
    <w:rsid w:val="00E75A45"/>
    <w:rsid w:val="00E7708D"/>
    <w:rsid w:val="00E772EB"/>
    <w:rsid w:val="00E81E3C"/>
    <w:rsid w:val="00E82378"/>
    <w:rsid w:val="00E82E7F"/>
    <w:rsid w:val="00E84572"/>
    <w:rsid w:val="00E848B9"/>
    <w:rsid w:val="00E8580E"/>
    <w:rsid w:val="00E8648D"/>
    <w:rsid w:val="00E91867"/>
    <w:rsid w:val="00E92F1D"/>
    <w:rsid w:val="00E95383"/>
    <w:rsid w:val="00E96BAB"/>
    <w:rsid w:val="00E96C8D"/>
    <w:rsid w:val="00E96F07"/>
    <w:rsid w:val="00EA06FF"/>
    <w:rsid w:val="00EA1DE4"/>
    <w:rsid w:val="00EA305E"/>
    <w:rsid w:val="00EA78EA"/>
    <w:rsid w:val="00EA7D32"/>
    <w:rsid w:val="00EB0D93"/>
    <w:rsid w:val="00EB396A"/>
    <w:rsid w:val="00EB46FB"/>
    <w:rsid w:val="00EB4CDB"/>
    <w:rsid w:val="00EB6CA3"/>
    <w:rsid w:val="00EB6D62"/>
    <w:rsid w:val="00EC22D6"/>
    <w:rsid w:val="00ED1AFF"/>
    <w:rsid w:val="00ED2823"/>
    <w:rsid w:val="00ED2B6D"/>
    <w:rsid w:val="00ED77F3"/>
    <w:rsid w:val="00ED7D4D"/>
    <w:rsid w:val="00EE3EE2"/>
    <w:rsid w:val="00EE521D"/>
    <w:rsid w:val="00EE5ABE"/>
    <w:rsid w:val="00EE772F"/>
    <w:rsid w:val="00EE778C"/>
    <w:rsid w:val="00EF0AF3"/>
    <w:rsid w:val="00EF3DB2"/>
    <w:rsid w:val="00EF4904"/>
    <w:rsid w:val="00EF53B5"/>
    <w:rsid w:val="00F013FD"/>
    <w:rsid w:val="00F029E7"/>
    <w:rsid w:val="00F02B8C"/>
    <w:rsid w:val="00F036AC"/>
    <w:rsid w:val="00F110F5"/>
    <w:rsid w:val="00F120AB"/>
    <w:rsid w:val="00F12972"/>
    <w:rsid w:val="00F13606"/>
    <w:rsid w:val="00F14873"/>
    <w:rsid w:val="00F150D7"/>
    <w:rsid w:val="00F15F0F"/>
    <w:rsid w:val="00F17743"/>
    <w:rsid w:val="00F20183"/>
    <w:rsid w:val="00F218C3"/>
    <w:rsid w:val="00F226F4"/>
    <w:rsid w:val="00F241BF"/>
    <w:rsid w:val="00F246F4"/>
    <w:rsid w:val="00F24744"/>
    <w:rsid w:val="00F249EA"/>
    <w:rsid w:val="00F257BA"/>
    <w:rsid w:val="00F26F3C"/>
    <w:rsid w:val="00F30506"/>
    <w:rsid w:val="00F30FAD"/>
    <w:rsid w:val="00F32331"/>
    <w:rsid w:val="00F328FE"/>
    <w:rsid w:val="00F34282"/>
    <w:rsid w:val="00F41CC8"/>
    <w:rsid w:val="00F42CF1"/>
    <w:rsid w:val="00F43242"/>
    <w:rsid w:val="00F46B63"/>
    <w:rsid w:val="00F50C1E"/>
    <w:rsid w:val="00F52237"/>
    <w:rsid w:val="00F61FE8"/>
    <w:rsid w:val="00F61FF6"/>
    <w:rsid w:val="00F67461"/>
    <w:rsid w:val="00F67F70"/>
    <w:rsid w:val="00F705D1"/>
    <w:rsid w:val="00F7742A"/>
    <w:rsid w:val="00F815B9"/>
    <w:rsid w:val="00F82350"/>
    <w:rsid w:val="00F8291F"/>
    <w:rsid w:val="00F9124B"/>
    <w:rsid w:val="00F92142"/>
    <w:rsid w:val="00F94323"/>
    <w:rsid w:val="00F96898"/>
    <w:rsid w:val="00FA0AE1"/>
    <w:rsid w:val="00FA3096"/>
    <w:rsid w:val="00FA425F"/>
    <w:rsid w:val="00FA5B41"/>
    <w:rsid w:val="00FA75DF"/>
    <w:rsid w:val="00FB2053"/>
    <w:rsid w:val="00FC5280"/>
    <w:rsid w:val="00FC5914"/>
    <w:rsid w:val="00FC7883"/>
    <w:rsid w:val="00FC7B84"/>
    <w:rsid w:val="00FD0930"/>
    <w:rsid w:val="00FD1044"/>
    <w:rsid w:val="00FD15E3"/>
    <w:rsid w:val="00FD3ED1"/>
    <w:rsid w:val="00FD70C1"/>
    <w:rsid w:val="00FE015F"/>
    <w:rsid w:val="00FE1189"/>
    <w:rsid w:val="00FE126D"/>
    <w:rsid w:val="00FE5CAC"/>
    <w:rsid w:val="00FE73E1"/>
    <w:rsid w:val="00FF1524"/>
    <w:rsid w:val="00FF1943"/>
    <w:rsid w:val="00FF22DC"/>
    <w:rsid w:val="00FF32B1"/>
    <w:rsid w:val="00FF55AF"/>
    <w:rsid w:val="00FF5F22"/>
    <w:rsid w:val="00FF67D6"/>
    <w:rsid w:val="00FF6D8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67FBC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1" w:qFormat="1"/>
    <w:lsdException w:name="List Bullet 2" w:uiPriority="19"/>
    <w:lsdException w:name="List Bullet 3" w:uiPriority="19"/>
    <w:lsdException w:name="List Bullet 4" w:uiPriority="19"/>
    <w:lsdException w:name="List Bullet 5" w:uiPriority="19"/>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8C"/>
    <w:rPr>
      <w:rFonts w:ascii="Arial" w:hAnsi="Arial"/>
      <w:sz w:val="22"/>
      <w:szCs w:val="24"/>
    </w:rPr>
  </w:style>
  <w:style w:type="paragraph" w:styleId="Heading1">
    <w:name w:val="heading 1"/>
    <w:next w:val="BodyText"/>
    <w:link w:val="Heading1Char"/>
    <w:qFormat/>
    <w:rsid w:val="00C22D3D"/>
    <w:pPr>
      <w:keepNext/>
      <w:spacing w:before="240" w:after="240"/>
      <w:outlineLvl w:val="0"/>
    </w:pPr>
    <w:rPr>
      <w:rFonts w:ascii="Arial" w:hAnsi="Arial"/>
      <w:b/>
      <w:color w:val="ABC494" w:themeColor="accent2"/>
      <w:sz w:val="36"/>
      <w:szCs w:val="36"/>
    </w:rPr>
  </w:style>
  <w:style w:type="paragraph" w:styleId="Heading2">
    <w:name w:val="heading 2"/>
    <w:next w:val="BodyText"/>
    <w:link w:val="Heading2Char"/>
    <w:uiPriority w:val="9"/>
    <w:qFormat/>
    <w:rsid w:val="00C22D3D"/>
    <w:pPr>
      <w:keepNext/>
      <w:spacing w:before="120" w:after="120"/>
      <w:outlineLvl w:val="1"/>
    </w:pPr>
    <w:rPr>
      <w:rFonts w:ascii="Arial" w:hAnsi="Arial"/>
      <w:color w:val="ABC494" w:themeColor="accent2"/>
      <w:sz w:val="32"/>
      <w:szCs w:val="24"/>
    </w:rPr>
  </w:style>
  <w:style w:type="paragraph" w:styleId="Heading3">
    <w:name w:val="heading 3"/>
    <w:next w:val="BodyText"/>
    <w:link w:val="Heading3Char"/>
    <w:qFormat/>
    <w:rsid w:val="00C22D3D"/>
    <w:pPr>
      <w:keepNext/>
      <w:spacing w:before="120" w:after="120"/>
      <w:outlineLvl w:val="2"/>
    </w:pPr>
    <w:rPr>
      <w:rFonts w:ascii="Arial" w:hAnsi="Arial"/>
      <w:b/>
      <w:color w:val="000000" w:themeColor="text1"/>
      <w:sz w:val="28"/>
      <w:szCs w:val="24"/>
    </w:rPr>
  </w:style>
  <w:style w:type="paragraph" w:styleId="Heading4">
    <w:name w:val="heading 4"/>
    <w:next w:val="BodyText"/>
    <w:qFormat/>
    <w:rsid w:val="00C22D3D"/>
    <w:pPr>
      <w:keepNext/>
      <w:spacing w:before="240" w:after="120"/>
      <w:outlineLvl w:val="3"/>
    </w:pPr>
    <w:rPr>
      <w:rFonts w:ascii="Arial" w:hAnsi="Arial"/>
      <w:b/>
      <w:i/>
      <w:color w:val="00809E" w:themeColor="accent6"/>
      <w:sz w:val="28"/>
      <w:szCs w:val="24"/>
    </w:rPr>
  </w:style>
  <w:style w:type="paragraph" w:styleId="Heading5">
    <w:name w:val="heading 5"/>
    <w:next w:val="BodyText"/>
    <w:qFormat/>
    <w:rsid w:val="00C22D3D"/>
    <w:pPr>
      <w:keepNext/>
      <w:keepLines/>
      <w:spacing w:before="240" w:after="120"/>
      <w:outlineLvl w:val="4"/>
    </w:pPr>
    <w:rPr>
      <w:rFonts w:ascii="Arial" w:hAnsi="Arial"/>
      <w:b/>
      <w:color w:val="00809E" w:themeColor="accent6"/>
      <w:sz w:val="22"/>
      <w:szCs w:val="24"/>
    </w:rPr>
  </w:style>
  <w:style w:type="paragraph" w:styleId="Heading6">
    <w:name w:val="heading 6"/>
    <w:next w:val="BodyText"/>
    <w:qFormat/>
    <w:rsid w:val="004F79EA"/>
    <w:pPr>
      <w:keepNext/>
      <w:spacing w:before="240" w:after="120"/>
      <w:outlineLvl w:val="5"/>
    </w:pPr>
    <w:rPr>
      <w:rFonts w:ascii="Arial" w:hAnsi="Arial"/>
      <w:bCs/>
      <w:i/>
      <w:color w:val="343333"/>
      <w:sz w:val="28"/>
      <w:szCs w:val="22"/>
    </w:rPr>
  </w:style>
  <w:style w:type="paragraph" w:styleId="Heading7">
    <w:name w:val="heading 7"/>
    <w:basedOn w:val="Normal"/>
    <w:next w:val="Normal"/>
    <w:qFormat/>
    <w:rsid w:val="00304E2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304E2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304E21"/>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3ED3"/>
    <w:pPr>
      <w:spacing w:before="120" w:after="120" w:line="276" w:lineRule="auto"/>
    </w:pPr>
  </w:style>
  <w:style w:type="paragraph" w:styleId="BodyText2">
    <w:name w:val="Body Text 2"/>
    <w:basedOn w:val="BodyText"/>
    <w:semiHidden/>
    <w:rsid w:val="00AC7942"/>
    <w:rPr>
      <w:lang w:eastAsia="en-US"/>
    </w:rPr>
  </w:style>
  <w:style w:type="paragraph" w:styleId="Header">
    <w:name w:val="header"/>
    <w:basedOn w:val="Normal"/>
    <w:rsid w:val="00D53CF2"/>
    <w:pPr>
      <w:tabs>
        <w:tab w:val="center" w:pos="4320"/>
        <w:tab w:val="right" w:pos="8640"/>
      </w:tabs>
    </w:pPr>
  </w:style>
  <w:style w:type="paragraph" w:styleId="ListBullet0">
    <w:name w:val="List Bullet"/>
    <w:uiPriority w:val="1"/>
    <w:qFormat/>
    <w:rsid w:val="00EA78EA"/>
    <w:pPr>
      <w:numPr>
        <w:numId w:val="15"/>
      </w:numPr>
      <w:spacing w:before="60" w:after="60" w:line="276" w:lineRule="auto"/>
    </w:pPr>
    <w:rPr>
      <w:rFonts w:ascii="Arial" w:hAnsi="Arial"/>
      <w:snapToGrid w:val="0"/>
      <w:sz w:val="22"/>
      <w:szCs w:val="24"/>
    </w:rPr>
  </w:style>
  <w:style w:type="table" w:styleId="TableGrid">
    <w:name w:val="Table Grid"/>
    <w:basedOn w:val="TableNormal"/>
    <w:uiPriority w:val="59"/>
    <w:rsid w:val="00FE126D"/>
    <w:rPr>
      <w:rFonts w:ascii="Arial" w:hAnsi="Arial"/>
    </w:rPr>
    <w:tblPr/>
    <w:trPr>
      <w:cantSplit/>
      <w:tblHeader/>
    </w:trPr>
  </w:style>
  <w:style w:type="paragraph" w:customStyle="1" w:styleId="ListBulletWhite">
    <w:name w:val="List Bullet White"/>
    <w:basedOn w:val="Normal"/>
    <w:rsid w:val="0039476A"/>
    <w:pPr>
      <w:numPr>
        <w:numId w:val="14"/>
      </w:numPr>
      <w:spacing w:before="60" w:after="60" w:line="276" w:lineRule="auto"/>
    </w:pPr>
    <w:rPr>
      <w:color w:val="FFFFFF"/>
    </w:rPr>
  </w:style>
  <w:style w:type="paragraph" w:customStyle="1" w:styleId="TableBullet">
    <w:name w:val="Table Bullet"/>
    <w:basedOn w:val="TableTextLeft"/>
    <w:rsid w:val="00EA78EA"/>
    <w:pPr>
      <w:numPr>
        <w:numId w:val="17"/>
      </w:numPr>
    </w:pPr>
  </w:style>
  <w:style w:type="paragraph" w:customStyle="1" w:styleId="TableTextLeft">
    <w:name w:val="Table Text Left"/>
    <w:basedOn w:val="Normal"/>
    <w:link w:val="TableTextLeftCharChar"/>
    <w:rsid w:val="00306064"/>
    <w:pPr>
      <w:spacing w:before="60" w:after="40"/>
    </w:pPr>
    <w:rPr>
      <w:rFonts w:eastAsia="MS Mincho"/>
      <w:sz w:val="20"/>
      <w:lang w:eastAsia="en-US"/>
    </w:rPr>
  </w:style>
  <w:style w:type="character" w:customStyle="1" w:styleId="TableTextLeftCharChar">
    <w:name w:val="Table Text Left Char Char"/>
    <w:basedOn w:val="DefaultParagraphFont"/>
    <w:link w:val="TableTextLeft"/>
    <w:rsid w:val="00306064"/>
    <w:rPr>
      <w:rFonts w:ascii="Arial" w:eastAsia="MS Mincho" w:hAnsi="Arial"/>
      <w:szCs w:val="24"/>
      <w:lang w:val="en-AU" w:eastAsia="en-US" w:bidi="ar-SA"/>
    </w:rPr>
  </w:style>
  <w:style w:type="character" w:styleId="Hyperlink">
    <w:name w:val="Hyperlink"/>
    <w:basedOn w:val="DefaultParagraphFont"/>
    <w:rsid w:val="00304E21"/>
    <w:rPr>
      <w:color w:val="0000FF"/>
      <w:u w:val="single"/>
    </w:rPr>
  </w:style>
  <w:style w:type="numbering" w:styleId="111111">
    <w:name w:val="Outline List 2"/>
    <w:basedOn w:val="NoList"/>
    <w:semiHidden/>
    <w:rsid w:val="00931A24"/>
    <w:pPr>
      <w:numPr>
        <w:numId w:val="3"/>
      </w:numPr>
    </w:pPr>
  </w:style>
  <w:style w:type="character" w:styleId="FootnoteReference">
    <w:name w:val="footnote reference"/>
    <w:basedOn w:val="DefaultParagraphFont"/>
    <w:semiHidden/>
    <w:rsid w:val="00CA50C7"/>
    <w:rPr>
      <w:vertAlign w:val="superscript"/>
    </w:rPr>
  </w:style>
  <w:style w:type="paragraph" w:customStyle="1" w:styleId="BodyText-White">
    <w:name w:val="Body Text - White"/>
    <w:basedOn w:val="BodyText"/>
    <w:rsid w:val="00AC7942"/>
    <w:rPr>
      <w:color w:val="FFFFFF"/>
    </w:rPr>
  </w:style>
  <w:style w:type="character" w:customStyle="1" w:styleId="Date1">
    <w:name w:val="Date1"/>
    <w:basedOn w:val="DefaultParagraphFont"/>
    <w:semiHidden/>
    <w:rsid w:val="002617CC"/>
  </w:style>
  <w:style w:type="paragraph" w:customStyle="1" w:styleId="Heading">
    <w:name w:val="Heading"/>
    <w:basedOn w:val="Normal"/>
    <w:next w:val="BodyText"/>
    <w:qFormat/>
    <w:rsid w:val="008A446F"/>
    <w:pPr>
      <w:spacing w:before="200" w:after="200"/>
    </w:pPr>
    <w:rPr>
      <w:b/>
      <w:color w:val="343333"/>
      <w:sz w:val="36"/>
      <w:szCs w:val="36"/>
    </w:rPr>
  </w:style>
  <w:style w:type="paragraph" w:customStyle="1" w:styleId="NoHeading3">
    <w:name w:val="No. Heading 3"/>
    <w:basedOn w:val="Heading3"/>
    <w:next w:val="BodyText"/>
    <w:rsid w:val="0039476A"/>
    <w:pPr>
      <w:numPr>
        <w:ilvl w:val="2"/>
        <w:numId w:val="16"/>
      </w:numPr>
    </w:pPr>
  </w:style>
  <w:style w:type="paragraph" w:customStyle="1" w:styleId="Blockquotation">
    <w:name w:val="Block quotation"/>
    <w:basedOn w:val="BodyText"/>
    <w:qFormat/>
    <w:rsid w:val="00E96F07"/>
    <w:pPr>
      <w:ind w:left="567" w:right="567"/>
      <w:jc w:val="both"/>
    </w:pPr>
    <w:rPr>
      <w:noProof/>
      <w:sz w:val="20"/>
      <w:lang w:eastAsia="en-US"/>
    </w:rPr>
  </w:style>
  <w:style w:type="paragraph" w:styleId="ListNumber">
    <w:name w:val="List Number"/>
    <w:aliases w:val="Numbered level 1"/>
    <w:basedOn w:val="Normal"/>
    <w:rsid w:val="00EA78EA"/>
    <w:pPr>
      <w:numPr>
        <w:ilvl w:val="5"/>
        <w:numId w:val="16"/>
      </w:numPr>
      <w:spacing w:before="60" w:after="60" w:line="276" w:lineRule="auto"/>
    </w:pPr>
    <w:rPr>
      <w:color w:val="000000"/>
    </w:rPr>
  </w:style>
  <w:style w:type="paragraph" w:styleId="Footer">
    <w:name w:val="footer"/>
    <w:rsid w:val="0000348F"/>
    <w:pPr>
      <w:tabs>
        <w:tab w:val="right" w:pos="9355"/>
      </w:tabs>
    </w:pPr>
    <w:rPr>
      <w:rFonts w:ascii="Arial" w:hAnsi="Arial"/>
      <w:b/>
      <w:color w:val="635D63"/>
      <w:sz w:val="18"/>
      <w:szCs w:val="18"/>
    </w:rPr>
  </w:style>
  <w:style w:type="paragraph" w:styleId="FootnoteText">
    <w:name w:val="footnote text"/>
    <w:basedOn w:val="Normal"/>
    <w:semiHidden/>
    <w:rsid w:val="007F2101"/>
    <w:rPr>
      <w:sz w:val="16"/>
      <w:szCs w:val="20"/>
    </w:rPr>
  </w:style>
  <w:style w:type="paragraph" w:customStyle="1" w:styleId="SectionHeading">
    <w:name w:val="Section Heading"/>
    <w:basedOn w:val="Normal"/>
    <w:semiHidden/>
    <w:rsid w:val="00A41FE8"/>
    <w:pPr>
      <w:tabs>
        <w:tab w:val="num" w:pos="1134"/>
      </w:tabs>
      <w:ind w:hanging="567"/>
    </w:pPr>
    <w:rPr>
      <w:sz w:val="48"/>
    </w:rPr>
  </w:style>
  <w:style w:type="character" w:customStyle="1" w:styleId="SectionNo">
    <w:name w:val="Section No"/>
    <w:basedOn w:val="DefaultParagraphFont"/>
    <w:semiHidden/>
    <w:rsid w:val="00A41FE8"/>
    <w:rPr>
      <w:rFonts w:ascii="Arial" w:hAnsi="Arial"/>
      <w:b/>
      <w:sz w:val="20"/>
    </w:rPr>
  </w:style>
  <w:style w:type="character" w:customStyle="1" w:styleId="BodyTextItalics">
    <w:name w:val="Body Text Italics"/>
    <w:basedOn w:val="DefaultParagraphFont"/>
    <w:semiHidden/>
    <w:rsid w:val="00495C99"/>
    <w:rPr>
      <w:rFonts w:ascii="Arial" w:hAnsi="Arial"/>
      <w:i/>
      <w:sz w:val="20"/>
      <w:lang w:val="en-AU"/>
    </w:rPr>
  </w:style>
  <w:style w:type="character" w:customStyle="1" w:styleId="BoldEmphasis">
    <w:name w:val="Bold Emphasis"/>
    <w:basedOn w:val="DefaultParagraphFont"/>
    <w:semiHidden/>
    <w:rsid w:val="00377DF6"/>
    <w:rPr>
      <w:b/>
    </w:rPr>
  </w:style>
  <w:style w:type="paragraph" w:styleId="Subtitle">
    <w:name w:val="Subtitle"/>
    <w:basedOn w:val="Normal"/>
    <w:qFormat/>
    <w:rsid w:val="0016454E"/>
    <w:pPr>
      <w:spacing w:before="120" w:after="120"/>
    </w:pPr>
    <w:rPr>
      <w:b/>
      <w:color w:val="FFFFFF"/>
      <w:sz w:val="24"/>
      <w:lang w:eastAsia="en-US"/>
    </w:rPr>
  </w:style>
  <w:style w:type="paragraph" w:styleId="BodyText3">
    <w:name w:val="Body Text 3"/>
    <w:basedOn w:val="BodyText"/>
    <w:semiHidden/>
    <w:rsid w:val="00AC7942"/>
    <w:rPr>
      <w:szCs w:val="16"/>
      <w:lang w:eastAsia="en-US"/>
    </w:rPr>
  </w:style>
  <w:style w:type="table" w:customStyle="1" w:styleId="NavyGridTable">
    <w:name w:val="Navy Grid Table"/>
    <w:basedOn w:val="TableNormal"/>
    <w:rsid w:val="008A3DBC"/>
    <w:rPr>
      <w:rFonts w:ascii="Arial" w:hAnsi="Arial"/>
    </w:rPr>
    <w:tblPr>
      <w:tblInd w:w="108" w:type="dxa"/>
      <w:tblBorders>
        <w:top w:val="single" w:sz="4" w:space="0" w:color="304F92"/>
        <w:left w:val="single" w:sz="4" w:space="0" w:color="304F92"/>
        <w:bottom w:val="single" w:sz="4" w:space="0" w:color="304F92"/>
        <w:right w:val="single" w:sz="4" w:space="0" w:color="304F92"/>
        <w:insideH w:val="single" w:sz="4" w:space="0" w:color="304F92"/>
        <w:insideV w:val="single" w:sz="4" w:space="0" w:color="304F92"/>
      </w:tblBorders>
    </w:tblPr>
    <w:tblStylePr w:type="firstRow">
      <w:rPr>
        <w:color w:val="FFFFFF"/>
      </w:rPr>
      <w:tblPr/>
      <w:tcPr>
        <w:tcBorders>
          <w:insideV w:val="single" w:sz="4" w:space="0" w:color="FFFFFF"/>
        </w:tcBorders>
        <w:shd w:val="clear" w:color="auto" w:fill="304F92"/>
      </w:tcPr>
    </w:tblStylePr>
  </w:style>
  <w:style w:type="paragraph" w:customStyle="1" w:styleId="text">
    <w:name w:val="text"/>
    <w:next w:val="Normal"/>
    <w:autoRedefine/>
    <w:semiHidden/>
    <w:rsid w:val="003C0E5D"/>
    <w:pPr>
      <w:widowControl w:val="0"/>
      <w:tabs>
        <w:tab w:val="left" w:pos="567"/>
        <w:tab w:val="left" w:pos="1134"/>
      </w:tabs>
      <w:spacing w:after="120"/>
    </w:pPr>
    <w:rPr>
      <w:rFonts w:ascii="Arial" w:hAnsi="Arial"/>
      <w:b/>
      <w:snapToGrid w:val="0"/>
      <w:sz w:val="22"/>
      <w:lang w:val="en-NZ" w:eastAsia="en-US"/>
    </w:rPr>
  </w:style>
  <w:style w:type="paragraph" w:styleId="Title">
    <w:name w:val="Title"/>
    <w:basedOn w:val="Normal"/>
    <w:next w:val="Normal"/>
    <w:link w:val="TitleChar"/>
    <w:uiPriority w:val="10"/>
    <w:qFormat/>
    <w:rsid w:val="0016454E"/>
    <w:rPr>
      <w:b/>
      <w:color w:val="FFFFFF"/>
      <w:sz w:val="48"/>
      <w:szCs w:val="52"/>
      <w:lang w:eastAsia="en-US"/>
    </w:rPr>
  </w:style>
  <w:style w:type="character" w:customStyle="1" w:styleId="DocProjectName">
    <w:name w:val="DocProjectName"/>
    <w:basedOn w:val="DefaultParagraphFont"/>
    <w:semiHidden/>
    <w:rsid w:val="00C92CBF"/>
  </w:style>
  <w:style w:type="table" w:customStyle="1" w:styleId="BlackTable">
    <w:name w:val="Black Table"/>
    <w:basedOn w:val="TableNormal"/>
    <w:rsid w:val="006A7513"/>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rPr>
        <w:cantSplit w:val="0"/>
        <w:tblHeader/>
      </w:trPr>
      <w:tcPr>
        <w:tcBorders>
          <w:insideH w:val="single" w:sz="4" w:space="0" w:color="FFFFFF"/>
          <w:insideV w:val="single" w:sz="4" w:space="0" w:color="FFFFFF"/>
        </w:tcBorders>
        <w:shd w:val="clear" w:color="auto" w:fill="000000"/>
      </w:tcPr>
    </w:tblStylePr>
  </w:style>
  <w:style w:type="character" w:customStyle="1" w:styleId="DocTitle">
    <w:name w:val="DocTitle"/>
    <w:basedOn w:val="DefaultParagraphFont"/>
    <w:rsid w:val="00D87BFA"/>
  </w:style>
  <w:style w:type="table" w:customStyle="1" w:styleId="NavyAlternatingTable">
    <w:name w:val="Navy Alternating Table"/>
    <w:basedOn w:val="TableNormal"/>
    <w:rsid w:val="00AD4335"/>
    <w:rPr>
      <w:rFonts w:ascii="Arial" w:hAnsi="Arial"/>
    </w:rPr>
    <w:tblPr>
      <w:tblStyleRowBandSize w:val="1"/>
      <w:tblInd w:w="108" w:type="dxa"/>
      <w:tblBorders>
        <w:insideH w:val="single" w:sz="12" w:space="0" w:color="FFFFFF"/>
        <w:insideV w:val="single" w:sz="12" w:space="0" w:color="FFFFFF"/>
      </w:tblBorders>
    </w:tblPr>
    <w:tblStylePr w:type="firstRow">
      <w:rPr>
        <w:color w:val="FFFFFF"/>
      </w:rPr>
      <w:tblPr/>
      <w:tcPr>
        <w:shd w:val="clear" w:color="auto" w:fill="304F92"/>
      </w:tcPr>
    </w:tblStylePr>
    <w:tblStylePr w:type="band1Horz">
      <w:rPr>
        <w:rFonts w:ascii="Arial" w:hAnsi="Arial"/>
      </w:rPr>
    </w:tblStylePr>
    <w:tblStylePr w:type="band2Horz">
      <w:tblPr/>
      <w:tcPr>
        <w:shd w:val="clear" w:color="auto" w:fill="B0C1E6"/>
      </w:tcPr>
    </w:tblStylePr>
  </w:style>
  <w:style w:type="character" w:customStyle="1" w:styleId="DocSubTitle">
    <w:name w:val="DocSubTitle"/>
    <w:basedOn w:val="DefaultParagraphFont"/>
    <w:rsid w:val="00D87BFA"/>
  </w:style>
  <w:style w:type="paragraph" w:customStyle="1" w:styleId="TableTextCentre">
    <w:name w:val="Table Text Centre"/>
    <w:basedOn w:val="TableTextLeft"/>
    <w:rsid w:val="00652FD4"/>
    <w:pPr>
      <w:jc w:val="center"/>
    </w:pPr>
    <w:rPr>
      <w:lang w:val="en-NZ"/>
    </w:rPr>
  </w:style>
  <w:style w:type="paragraph" w:customStyle="1" w:styleId="Disclaimer">
    <w:name w:val="Disclaimer"/>
    <w:basedOn w:val="Normal"/>
    <w:rsid w:val="00353BB1"/>
    <w:pPr>
      <w:spacing w:before="60"/>
    </w:pPr>
    <w:rPr>
      <w:sz w:val="16"/>
      <w:lang w:eastAsia="en-US"/>
    </w:rPr>
  </w:style>
  <w:style w:type="paragraph" w:customStyle="1" w:styleId="TableTitle">
    <w:name w:val="Table Title"/>
    <w:basedOn w:val="Heading5"/>
    <w:semiHidden/>
    <w:rsid w:val="006D7C04"/>
    <w:rPr>
      <w:rFonts w:ascii="Gill Sans MT" w:hAnsi="Gill Sans MT"/>
      <w:color w:val="000000"/>
      <w:sz w:val="18"/>
    </w:rPr>
  </w:style>
  <w:style w:type="paragraph" w:customStyle="1" w:styleId="DueDate">
    <w:name w:val="DueDate"/>
    <w:semiHidden/>
    <w:rsid w:val="00E848B9"/>
    <w:pPr>
      <w:spacing w:before="80"/>
      <w:ind w:left="284"/>
    </w:pPr>
    <w:rPr>
      <w:rFonts w:ascii="Gill Sans MT" w:hAnsi="Gill Sans MT" w:cs="Arial"/>
      <w:color w:val="003366"/>
      <w:sz w:val="28"/>
      <w:szCs w:val="28"/>
      <w:lang w:eastAsia="en-US"/>
    </w:rPr>
  </w:style>
  <w:style w:type="paragraph" w:styleId="ListParagraph0">
    <w:name w:val="List Paragraph"/>
    <w:basedOn w:val="BodyText"/>
    <w:uiPriority w:val="34"/>
    <w:qFormat/>
    <w:rsid w:val="00D15326"/>
  </w:style>
  <w:style w:type="paragraph" w:customStyle="1" w:styleId="TableListNumber">
    <w:name w:val="Table List Number"/>
    <w:basedOn w:val="TableTextLeft"/>
    <w:rsid w:val="00EA78EA"/>
    <w:pPr>
      <w:numPr>
        <w:numId w:val="19"/>
      </w:numPr>
    </w:pPr>
  </w:style>
  <w:style w:type="paragraph" w:customStyle="1" w:styleId="TableListLetter">
    <w:name w:val="Table List Letter"/>
    <w:basedOn w:val="TableTextLeft"/>
    <w:rsid w:val="00EA78EA"/>
    <w:pPr>
      <w:numPr>
        <w:numId w:val="18"/>
      </w:numPr>
    </w:pPr>
  </w:style>
  <w:style w:type="table" w:customStyle="1" w:styleId="Table-Standard1">
    <w:name w:val="Table-Standard1"/>
    <w:basedOn w:val="TableNormal"/>
    <w:semiHidden/>
    <w:rsid w:val="00E14B9F"/>
    <w:rPr>
      <w:rFonts w:ascii="Arial" w:hAnsi="Arial"/>
    </w:rPr>
    <w:tblPr>
      <w:tblBorders>
        <w:bottom w:val="single" w:sz="4" w:space="0" w:color="5793C9"/>
        <w:insideH w:val="single" w:sz="4" w:space="0" w:color="5793C9"/>
      </w:tblBorders>
    </w:tblPr>
    <w:tcPr>
      <w:vAlign w:val="center"/>
    </w:tcPr>
    <w:tblStylePr w:type="firstRow">
      <w:pPr>
        <w:wordWrap/>
        <w:jc w:val="left"/>
      </w:pPr>
      <w:rPr>
        <w:rFonts w:ascii="Arial" w:hAnsi="Arial"/>
        <w:b w:val="0"/>
        <w:color w:val="003366"/>
        <w:sz w:val="20"/>
      </w:rPr>
      <w:tblPr/>
      <w:tcPr>
        <w:tcBorders>
          <w:insideV w:val="single" w:sz="12" w:space="0" w:color="FFFFFF"/>
        </w:tcBorders>
        <w:shd w:val="clear" w:color="auto" w:fill="CCBEB6"/>
      </w:tcPr>
    </w:tblStylePr>
    <w:tblStylePr w:type="lastRow">
      <w:rPr>
        <w:rFonts w:ascii="Arial" w:hAnsi="Arial"/>
        <w:sz w:val="20"/>
      </w:rPr>
    </w:tblStylePr>
  </w:style>
  <w:style w:type="table" w:customStyle="1" w:styleId="NavyTable">
    <w:name w:val="Navy Table"/>
    <w:basedOn w:val="TableNormal"/>
    <w:rsid w:val="00AD4335"/>
    <w:rPr>
      <w:rFonts w:ascii="Arial" w:hAnsi="Arial"/>
    </w:rPr>
    <w:tblPr>
      <w:tblInd w:w="108" w:type="dxa"/>
      <w:tblBorders>
        <w:bottom w:val="single" w:sz="4" w:space="0" w:color="304F92"/>
        <w:insideH w:val="single" w:sz="4" w:space="0" w:color="304F92"/>
      </w:tblBorders>
    </w:tblPr>
    <w:trPr>
      <w:cantSplit/>
    </w:trPr>
    <w:tblStylePr w:type="firstRow">
      <w:rPr>
        <w:b w:val="0"/>
        <w:color w:val="FFFFFF"/>
      </w:rPr>
      <w:tblPr/>
      <w:tcPr>
        <w:shd w:val="clear" w:color="auto" w:fill="304F92"/>
      </w:tcPr>
    </w:tblStylePr>
  </w:style>
  <w:style w:type="paragraph" w:customStyle="1" w:styleId="TableTextRight">
    <w:name w:val="Table Text Right"/>
    <w:basedOn w:val="Normal"/>
    <w:rsid w:val="008A3DBC"/>
    <w:pPr>
      <w:spacing w:before="60" w:after="40"/>
      <w:jc w:val="right"/>
    </w:pPr>
    <w:rPr>
      <w:sz w:val="20"/>
    </w:rPr>
  </w:style>
  <w:style w:type="paragraph" w:customStyle="1" w:styleId="TableHeadingCentre-Black">
    <w:name w:val="Table Heading Centre - Black"/>
    <w:basedOn w:val="TableTextCentre"/>
    <w:rsid w:val="000F52AB"/>
    <w:rPr>
      <w:b/>
    </w:rPr>
  </w:style>
  <w:style w:type="character" w:customStyle="1" w:styleId="DocDate">
    <w:name w:val="DocDate"/>
    <w:basedOn w:val="DefaultParagraphFont"/>
    <w:semiHidden/>
    <w:rsid w:val="00F9124B"/>
  </w:style>
  <w:style w:type="numbering" w:styleId="1ai">
    <w:name w:val="Outline List 1"/>
    <w:basedOn w:val="NoList"/>
    <w:semiHidden/>
    <w:rsid w:val="00931A24"/>
    <w:pPr>
      <w:numPr>
        <w:numId w:val="4"/>
      </w:numPr>
    </w:pPr>
  </w:style>
  <w:style w:type="numbering" w:styleId="ArticleSection">
    <w:name w:val="Outline List 3"/>
    <w:basedOn w:val="NoList"/>
    <w:semiHidden/>
    <w:rsid w:val="00931A24"/>
    <w:pPr>
      <w:numPr>
        <w:numId w:val="5"/>
      </w:numPr>
    </w:pPr>
  </w:style>
  <w:style w:type="paragraph" w:styleId="BlockText">
    <w:name w:val="Block Text"/>
    <w:basedOn w:val="Normal"/>
    <w:semiHidden/>
    <w:rsid w:val="00931A24"/>
    <w:pPr>
      <w:spacing w:after="120"/>
      <w:ind w:left="1440" w:right="1440"/>
    </w:pPr>
  </w:style>
  <w:style w:type="paragraph" w:styleId="BodyTextFirstIndent">
    <w:name w:val="Body Text First Indent"/>
    <w:basedOn w:val="BodyText"/>
    <w:semiHidden/>
    <w:rsid w:val="00931A24"/>
    <w:pPr>
      <w:spacing w:line="240" w:lineRule="auto"/>
      <w:ind w:firstLine="210"/>
    </w:pPr>
  </w:style>
  <w:style w:type="paragraph" w:styleId="BodyTextIndent">
    <w:name w:val="Body Text Indent"/>
    <w:basedOn w:val="Normal"/>
    <w:semiHidden/>
    <w:rsid w:val="00931A24"/>
    <w:pPr>
      <w:spacing w:after="120"/>
      <w:ind w:left="283"/>
    </w:pPr>
  </w:style>
  <w:style w:type="paragraph" w:styleId="BodyTextFirstIndent2">
    <w:name w:val="Body Text First Indent 2"/>
    <w:basedOn w:val="BodyTextIndent"/>
    <w:semiHidden/>
    <w:rsid w:val="00931A24"/>
    <w:pPr>
      <w:ind w:firstLine="210"/>
    </w:pPr>
  </w:style>
  <w:style w:type="paragraph" w:styleId="BodyTextIndent2">
    <w:name w:val="Body Text Indent 2"/>
    <w:basedOn w:val="Normal"/>
    <w:semiHidden/>
    <w:rsid w:val="00931A24"/>
    <w:pPr>
      <w:spacing w:after="120" w:line="480" w:lineRule="auto"/>
      <w:ind w:left="283"/>
    </w:pPr>
  </w:style>
  <w:style w:type="paragraph" w:styleId="BodyTextIndent3">
    <w:name w:val="Body Text Indent 3"/>
    <w:basedOn w:val="Normal"/>
    <w:semiHidden/>
    <w:rsid w:val="00931A24"/>
    <w:pPr>
      <w:spacing w:after="120"/>
      <w:ind w:left="283"/>
    </w:pPr>
    <w:rPr>
      <w:sz w:val="16"/>
      <w:szCs w:val="16"/>
    </w:rPr>
  </w:style>
  <w:style w:type="paragraph" w:styleId="Caption">
    <w:name w:val="caption"/>
    <w:basedOn w:val="Normal"/>
    <w:next w:val="BodyText"/>
    <w:qFormat/>
    <w:rsid w:val="007D2CB5"/>
    <w:pPr>
      <w:spacing w:before="120" w:after="120"/>
    </w:pPr>
    <w:rPr>
      <w:b/>
      <w:bCs/>
      <w:sz w:val="20"/>
      <w:szCs w:val="20"/>
    </w:rPr>
  </w:style>
  <w:style w:type="paragraph" w:styleId="Closing">
    <w:name w:val="Closing"/>
    <w:basedOn w:val="Normal"/>
    <w:semiHidden/>
    <w:rsid w:val="00931A24"/>
    <w:pPr>
      <w:ind w:left="4252"/>
    </w:pPr>
  </w:style>
  <w:style w:type="paragraph" w:styleId="Date">
    <w:name w:val="Date"/>
    <w:basedOn w:val="Normal"/>
    <w:next w:val="Normal"/>
    <w:semiHidden/>
    <w:rsid w:val="00931A24"/>
  </w:style>
  <w:style w:type="paragraph" w:styleId="E-mailSignature">
    <w:name w:val="E-mail Signature"/>
    <w:basedOn w:val="Normal"/>
    <w:semiHidden/>
    <w:rsid w:val="00931A24"/>
  </w:style>
  <w:style w:type="character" w:styleId="Emphasis">
    <w:name w:val="Emphasis"/>
    <w:basedOn w:val="DefaultParagraphFont"/>
    <w:qFormat/>
    <w:rsid w:val="00931A24"/>
    <w:rPr>
      <w:i/>
      <w:iCs/>
    </w:rPr>
  </w:style>
  <w:style w:type="paragraph" w:styleId="EnvelopeAddress">
    <w:name w:val="envelope address"/>
    <w:basedOn w:val="Normal"/>
    <w:semiHidden/>
    <w:rsid w:val="00931A24"/>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931A24"/>
    <w:rPr>
      <w:rFonts w:cs="Arial"/>
      <w:sz w:val="20"/>
      <w:szCs w:val="20"/>
    </w:rPr>
  </w:style>
  <w:style w:type="character" w:styleId="FollowedHyperlink">
    <w:name w:val="FollowedHyperlink"/>
    <w:basedOn w:val="DefaultParagraphFont"/>
    <w:semiHidden/>
    <w:rsid w:val="00931A24"/>
    <w:rPr>
      <w:color w:val="800080"/>
      <w:u w:val="single"/>
    </w:rPr>
  </w:style>
  <w:style w:type="character" w:styleId="HTMLAcronym">
    <w:name w:val="HTML Acronym"/>
    <w:basedOn w:val="DefaultParagraphFont"/>
    <w:semiHidden/>
    <w:rsid w:val="00931A24"/>
  </w:style>
  <w:style w:type="paragraph" w:styleId="HTMLAddress">
    <w:name w:val="HTML Address"/>
    <w:basedOn w:val="Normal"/>
    <w:semiHidden/>
    <w:rsid w:val="00931A24"/>
    <w:rPr>
      <w:i/>
      <w:iCs/>
    </w:rPr>
  </w:style>
  <w:style w:type="character" w:styleId="HTMLCite">
    <w:name w:val="HTML Cite"/>
    <w:basedOn w:val="DefaultParagraphFont"/>
    <w:semiHidden/>
    <w:rsid w:val="00931A24"/>
    <w:rPr>
      <w:i/>
      <w:iCs/>
    </w:rPr>
  </w:style>
  <w:style w:type="character" w:styleId="HTMLCode">
    <w:name w:val="HTML Code"/>
    <w:basedOn w:val="DefaultParagraphFont"/>
    <w:semiHidden/>
    <w:rsid w:val="00931A24"/>
    <w:rPr>
      <w:rFonts w:ascii="Courier New" w:hAnsi="Courier New" w:cs="Courier New"/>
      <w:sz w:val="20"/>
      <w:szCs w:val="20"/>
    </w:rPr>
  </w:style>
  <w:style w:type="character" w:styleId="HTMLDefinition">
    <w:name w:val="HTML Definition"/>
    <w:basedOn w:val="DefaultParagraphFont"/>
    <w:semiHidden/>
    <w:rsid w:val="00931A24"/>
    <w:rPr>
      <w:i/>
      <w:iCs/>
    </w:rPr>
  </w:style>
  <w:style w:type="character" w:styleId="HTMLKeyboard">
    <w:name w:val="HTML Keyboard"/>
    <w:basedOn w:val="DefaultParagraphFont"/>
    <w:semiHidden/>
    <w:rsid w:val="00931A24"/>
    <w:rPr>
      <w:rFonts w:ascii="Courier New" w:hAnsi="Courier New" w:cs="Courier New"/>
      <w:sz w:val="20"/>
      <w:szCs w:val="20"/>
    </w:rPr>
  </w:style>
  <w:style w:type="paragraph" w:styleId="HTMLPreformatted">
    <w:name w:val="HTML Preformatted"/>
    <w:basedOn w:val="Normal"/>
    <w:semiHidden/>
    <w:rsid w:val="00931A24"/>
    <w:rPr>
      <w:rFonts w:ascii="Courier New" w:hAnsi="Courier New" w:cs="Courier New"/>
      <w:sz w:val="20"/>
      <w:szCs w:val="20"/>
    </w:rPr>
  </w:style>
  <w:style w:type="character" w:styleId="HTMLSample">
    <w:name w:val="HTML Sample"/>
    <w:basedOn w:val="DefaultParagraphFont"/>
    <w:semiHidden/>
    <w:rsid w:val="00931A24"/>
    <w:rPr>
      <w:rFonts w:ascii="Courier New" w:hAnsi="Courier New" w:cs="Courier New"/>
    </w:rPr>
  </w:style>
  <w:style w:type="character" w:styleId="HTMLTypewriter">
    <w:name w:val="HTML Typewriter"/>
    <w:basedOn w:val="DefaultParagraphFont"/>
    <w:semiHidden/>
    <w:rsid w:val="00931A24"/>
    <w:rPr>
      <w:rFonts w:ascii="Courier New" w:hAnsi="Courier New" w:cs="Courier New"/>
      <w:sz w:val="20"/>
      <w:szCs w:val="20"/>
    </w:rPr>
  </w:style>
  <w:style w:type="character" w:styleId="HTMLVariable">
    <w:name w:val="HTML Variable"/>
    <w:basedOn w:val="DefaultParagraphFont"/>
    <w:semiHidden/>
    <w:rsid w:val="00931A24"/>
    <w:rPr>
      <w:i/>
      <w:iCs/>
    </w:rPr>
  </w:style>
  <w:style w:type="character" w:styleId="LineNumber">
    <w:name w:val="line number"/>
    <w:basedOn w:val="DefaultParagraphFont"/>
    <w:semiHidden/>
    <w:rsid w:val="00931A24"/>
  </w:style>
  <w:style w:type="paragraph" w:styleId="List">
    <w:name w:val="List"/>
    <w:basedOn w:val="Normal"/>
    <w:semiHidden/>
    <w:rsid w:val="00931A24"/>
    <w:pPr>
      <w:ind w:left="283" w:hanging="283"/>
    </w:pPr>
  </w:style>
  <w:style w:type="paragraph" w:styleId="List2">
    <w:name w:val="List 2"/>
    <w:basedOn w:val="Normal"/>
    <w:semiHidden/>
    <w:rsid w:val="00931A24"/>
    <w:pPr>
      <w:ind w:left="566" w:hanging="283"/>
    </w:pPr>
  </w:style>
  <w:style w:type="paragraph" w:styleId="List3">
    <w:name w:val="List 3"/>
    <w:basedOn w:val="Normal"/>
    <w:semiHidden/>
    <w:rsid w:val="00931A24"/>
    <w:pPr>
      <w:ind w:left="849" w:hanging="283"/>
    </w:pPr>
  </w:style>
  <w:style w:type="paragraph" w:styleId="List4">
    <w:name w:val="List 4"/>
    <w:basedOn w:val="Normal"/>
    <w:semiHidden/>
    <w:rsid w:val="00931A24"/>
    <w:pPr>
      <w:ind w:left="1132" w:hanging="283"/>
    </w:pPr>
  </w:style>
  <w:style w:type="paragraph" w:styleId="List5">
    <w:name w:val="List 5"/>
    <w:basedOn w:val="Normal"/>
    <w:semiHidden/>
    <w:rsid w:val="00931A24"/>
    <w:pPr>
      <w:ind w:left="1415" w:hanging="283"/>
    </w:pPr>
  </w:style>
  <w:style w:type="paragraph" w:styleId="ListBullet2">
    <w:name w:val="List Bullet 2"/>
    <w:basedOn w:val="Normal"/>
    <w:uiPriority w:val="19"/>
    <w:rsid w:val="00931A24"/>
    <w:pPr>
      <w:numPr>
        <w:numId w:val="6"/>
      </w:numPr>
    </w:pPr>
  </w:style>
  <w:style w:type="paragraph" w:styleId="ListBullet3">
    <w:name w:val="List Bullet 3"/>
    <w:basedOn w:val="Normal"/>
    <w:uiPriority w:val="19"/>
    <w:rsid w:val="00931A24"/>
    <w:pPr>
      <w:numPr>
        <w:numId w:val="7"/>
      </w:numPr>
    </w:pPr>
  </w:style>
  <w:style w:type="paragraph" w:styleId="ListBullet4">
    <w:name w:val="List Bullet 4"/>
    <w:basedOn w:val="Normal"/>
    <w:uiPriority w:val="19"/>
    <w:rsid w:val="00931A24"/>
    <w:pPr>
      <w:numPr>
        <w:numId w:val="8"/>
      </w:numPr>
    </w:pPr>
  </w:style>
  <w:style w:type="paragraph" w:styleId="ListBullet5">
    <w:name w:val="List Bullet 5"/>
    <w:basedOn w:val="Normal"/>
    <w:uiPriority w:val="19"/>
    <w:rsid w:val="00931A24"/>
    <w:pPr>
      <w:numPr>
        <w:numId w:val="9"/>
      </w:numPr>
    </w:pPr>
  </w:style>
  <w:style w:type="paragraph" w:styleId="ListContinue">
    <w:name w:val="List Continue"/>
    <w:basedOn w:val="Normal"/>
    <w:semiHidden/>
    <w:rsid w:val="00931A24"/>
    <w:pPr>
      <w:spacing w:after="120"/>
      <w:ind w:left="283"/>
    </w:pPr>
  </w:style>
  <w:style w:type="paragraph" w:styleId="ListContinue2">
    <w:name w:val="List Continue 2"/>
    <w:basedOn w:val="Normal"/>
    <w:semiHidden/>
    <w:rsid w:val="00931A24"/>
    <w:pPr>
      <w:spacing w:after="120"/>
      <w:ind w:left="566"/>
    </w:pPr>
  </w:style>
  <w:style w:type="paragraph" w:styleId="ListContinue3">
    <w:name w:val="List Continue 3"/>
    <w:basedOn w:val="Normal"/>
    <w:semiHidden/>
    <w:rsid w:val="00931A24"/>
    <w:pPr>
      <w:spacing w:after="120"/>
      <w:ind w:left="849"/>
    </w:pPr>
  </w:style>
  <w:style w:type="paragraph" w:styleId="ListContinue4">
    <w:name w:val="List Continue 4"/>
    <w:basedOn w:val="Normal"/>
    <w:semiHidden/>
    <w:rsid w:val="00931A24"/>
    <w:pPr>
      <w:spacing w:after="120"/>
      <w:ind w:left="1132"/>
    </w:pPr>
  </w:style>
  <w:style w:type="paragraph" w:styleId="ListContinue5">
    <w:name w:val="List Continue 5"/>
    <w:basedOn w:val="Normal"/>
    <w:semiHidden/>
    <w:rsid w:val="00931A24"/>
    <w:pPr>
      <w:spacing w:after="120"/>
      <w:ind w:left="1415"/>
    </w:pPr>
  </w:style>
  <w:style w:type="paragraph" w:styleId="ListNumber2">
    <w:name w:val="List Number 2"/>
    <w:basedOn w:val="Normal"/>
    <w:semiHidden/>
    <w:rsid w:val="00931A24"/>
    <w:pPr>
      <w:numPr>
        <w:numId w:val="10"/>
      </w:numPr>
    </w:pPr>
  </w:style>
  <w:style w:type="paragraph" w:styleId="ListNumber3">
    <w:name w:val="List Number 3"/>
    <w:basedOn w:val="Normal"/>
    <w:semiHidden/>
    <w:rsid w:val="00931A24"/>
    <w:pPr>
      <w:numPr>
        <w:numId w:val="11"/>
      </w:numPr>
    </w:pPr>
  </w:style>
  <w:style w:type="paragraph" w:styleId="ListNumber4">
    <w:name w:val="List Number 4"/>
    <w:basedOn w:val="Normal"/>
    <w:semiHidden/>
    <w:rsid w:val="00931A24"/>
    <w:pPr>
      <w:numPr>
        <w:numId w:val="12"/>
      </w:numPr>
    </w:pPr>
  </w:style>
  <w:style w:type="paragraph" w:styleId="ListNumber5">
    <w:name w:val="List Number 5"/>
    <w:basedOn w:val="Normal"/>
    <w:semiHidden/>
    <w:rsid w:val="00931A24"/>
    <w:pPr>
      <w:numPr>
        <w:numId w:val="13"/>
      </w:numPr>
    </w:pPr>
  </w:style>
  <w:style w:type="paragraph" w:styleId="MessageHeader">
    <w:name w:val="Message Header"/>
    <w:basedOn w:val="Normal"/>
    <w:semiHidden/>
    <w:rsid w:val="00931A2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931A24"/>
    <w:rPr>
      <w:rFonts w:ascii="Times New Roman" w:hAnsi="Times New Roman"/>
      <w:sz w:val="24"/>
    </w:rPr>
  </w:style>
  <w:style w:type="paragraph" w:styleId="NormalIndent">
    <w:name w:val="Normal Indent"/>
    <w:basedOn w:val="Normal"/>
    <w:semiHidden/>
    <w:rsid w:val="00931A24"/>
    <w:pPr>
      <w:ind w:left="720"/>
    </w:pPr>
  </w:style>
  <w:style w:type="paragraph" w:styleId="NoteHeading">
    <w:name w:val="Note Heading"/>
    <w:basedOn w:val="Normal"/>
    <w:next w:val="Normal"/>
    <w:semiHidden/>
    <w:rsid w:val="00931A24"/>
  </w:style>
  <w:style w:type="paragraph" w:styleId="PlainText">
    <w:name w:val="Plain Text"/>
    <w:basedOn w:val="Normal"/>
    <w:semiHidden/>
    <w:rsid w:val="00931A24"/>
    <w:rPr>
      <w:rFonts w:ascii="Courier New" w:hAnsi="Courier New" w:cs="Courier New"/>
      <w:sz w:val="20"/>
      <w:szCs w:val="20"/>
    </w:rPr>
  </w:style>
  <w:style w:type="paragraph" w:styleId="Salutation">
    <w:name w:val="Salutation"/>
    <w:basedOn w:val="Normal"/>
    <w:next w:val="Normal"/>
    <w:semiHidden/>
    <w:rsid w:val="00931A24"/>
  </w:style>
  <w:style w:type="paragraph" w:styleId="Signature">
    <w:name w:val="Signature"/>
    <w:basedOn w:val="Normal"/>
    <w:semiHidden/>
    <w:rsid w:val="00931A24"/>
    <w:pPr>
      <w:ind w:left="4252"/>
    </w:pPr>
  </w:style>
  <w:style w:type="character" w:styleId="Strong">
    <w:name w:val="Strong"/>
    <w:basedOn w:val="DefaultParagraphFont"/>
    <w:qFormat/>
    <w:rsid w:val="00931A24"/>
    <w:rPr>
      <w:b/>
      <w:bCs/>
    </w:rPr>
  </w:style>
  <w:style w:type="table" w:styleId="Table3Deffects1">
    <w:name w:val="Table 3D effects 1"/>
    <w:basedOn w:val="TableNormal"/>
    <w:semiHidden/>
    <w:rsid w:val="00931A24"/>
    <w:pPr>
      <w:numPr>
        <w:ilvl w:val="1"/>
        <w:numId w:val="2"/>
      </w:numP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31A24"/>
    <w:pPr>
      <w:numPr>
        <w:ilvl w:val="1"/>
        <w:numId w:val="2"/>
      </w:numP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31A24"/>
    <w:pPr>
      <w:numPr>
        <w:ilvl w:val="1"/>
        <w:numId w:val="2"/>
      </w:numP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31A24"/>
    <w:pPr>
      <w:numPr>
        <w:ilvl w:val="1"/>
        <w:numId w:val="2"/>
      </w:numP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31A24"/>
    <w:pPr>
      <w:numPr>
        <w:ilvl w:val="1"/>
        <w:numId w:val="2"/>
      </w:numP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31A24"/>
    <w:pPr>
      <w:numPr>
        <w:ilvl w:val="1"/>
        <w:numId w:val="2"/>
      </w:numP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31A24"/>
    <w:pPr>
      <w:numPr>
        <w:ilvl w:val="1"/>
        <w:numId w:val="2"/>
      </w:numP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31A24"/>
    <w:pPr>
      <w:numPr>
        <w:ilvl w:val="1"/>
        <w:numId w:val="2"/>
      </w:numP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31A24"/>
    <w:pPr>
      <w:numPr>
        <w:ilvl w:val="1"/>
        <w:numId w:val="2"/>
      </w:numP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31A24"/>
    <w:pPr>
      <w:numPr>
        <w:ilvl w:val="1"/>
        <w:numId w:val="2"/>
      </w:numP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31A24"/>
    <w:pPr>
      <w:numPr>
        <w:ilvl w:val="1"/>
        <w:numId w:val="2"/>
      </w:numP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31A24"/>
    <w:pPr>
      <w:numPr>
        <w:ilvl w:val="1"/>
        <w:numId w:val="2"/>
      </w:numP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31A24"/>
    <w:pPr>
      <w:numPr>
        <w:ilvl w:val="1"/>
        <w:numId w:val="2"/>
      </w:numP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31A24"/>
    <w:pPr>
      <w:numPr>
        <w:ilvl w:val="1"/>
        <w:numId w:val="2"/>
      </w:numP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31A24"/>
    <w:pPr>
      <w:numPr>
        <w:ilvl w:val="1"/>
        <w:numId w:val="2"/>
      </w:numP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31A24"/>
    <w:pPr>
      <w:numPr>
        <w:ilvl w:val="1"/>
        <w:numId w:val="2"/>
      </w:numP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31A24"/>
    <w:pPr>
      <w:numPr>
        <w:ilvl w:val="1"/>
        <w:numId w:val="2"/>
      </w:numP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31A24"/>
    <w:pPr>
      <w:numPr>
        <w:ilvl w:val="1"/>
        <w:numId w:val="2"/>
      </w:numP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31A24"/>
    <w:pPr>
      <w:numPr>
        <w:ilvl w:val="1"/>
        <w:numId w:val="2"/>
      </w:numP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31A24"/>
    <w:pPr>
      <w:numPr>
        <w:ilvl w:val="1"/>
        <w:numId w:val="2"/>
      </w:numP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31A24"/>
    <w:pPr>
      <w:numPr>
        <w:ilvl w:val="1"/>
        <w:numId w:val="2"/>
      </w:numP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31A24"/>
    <w:pPr>
      <w:numPr>
        <w:ilvl w:val="1"/>
        <w:numId w:val="2"/>
      </w:numP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31A24"/>
    <w:pPr>
      <w:numPr>
        <w:ilvl w:val="1"/>
        <w:numId w:val="2"/>
      </w:numP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31A24"/>
    <w:pPr>
      <w:numPr>
        <w:ilvl w:val="1"/>
        <w:numId w:val="2"/>
      </w:numP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31A24"/>
    <w:pPr>
      <w:numPr>
        <w:ilvl w:val="1"/>
        <w:numId w:val="2"/>
      </w:numP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31A24"/>
    <w:pPr>
      <w:numPr>
        <w:ilvl w:val="1"/>
        <w:numId w:val="2"/>
      </w:numP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31A24"/>
    <w:pPr>
      <w:numPr>
        <w:ilvl w:val="1"/>
        <w:numId w:val="2"/>
      </w:numP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31A24"/>
    <w:pPr>
      <w:numPr>
        <w:ilvl w:val="1"/>
        <w:numId w:val="2"/>
      </w:numP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31A24"/>
    <w:pPr>
      <w:numPr>
        <w:ilvl w:val="1"/>
        <w:numId w:val="2"/>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31A24"/>
    <w:pPr>
      <w:numPr>
        <w:ilvl w:val="1"/>
        <w:numId w:val="2"/>
      </w:numP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31A24"/>
    <w:pPr>
      <w:numPr>
        <w:ilvl w:val="1"/>
        <w:numId w:val="2"/>
      </w:numP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31A24"/>
    <w:pPr>
      <w:numPr>
        <w:ilvl w:val="1"/>
        <w:numId w:val="2"/>
      </w:numP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Heading1">
    <w:name w:val="No. Heading 1"/>
    <w:basedOn w:val="Heading1"/>
    <w:next w:val="BodyText"/>
    <w:rsid w:val="0039476A"/>
    <w:pPr>
      <w:numPr>
        <w:numId w:val="16"/>
      </w:numPr>
    </w:pPr>
    <w:rPr>
      <w:szCs w:val="24"/>
    </w:rPr>
  </w:style>
  <w:style w:type="paragraph" w:customStyle="1" w:styleId="FooterpageNumber">
    <w:name w:val="Footer page Number"/>
    <w:basedOn w:val="Footer"/>
    <w:rsid w:val="00931A24"/>
    <w:pPr>
      <w:tabs>
        <w:tab w:val="clear" w:pos="9355"/>
      </w:tabs>
      <w:jc w:val="right"/>
    </w:pPr>
  </w:style>
  <w:style w:type="paragraph" w:customStyle="1" w:styleId="NoHeading2">
    <w:name w:val="No. Heading 2"/>
    <w:basedOn w:val="Heading2"/>
    <w:next w:val="BodyText"/>
    <w:rsid w:val="0039476A"/>
    <w:pPr>
      <w:numPr>
        <w:ilvl w:val="1"/>
        <w:numId w:val="16"/>
      </w:numPr>
    </w:pPr>
  </w:style>
  <w:style w:type="paragraph" w:customStyle="1" w:styleId="TableRef">
    <w:name w:val="Table Ref"/>
    <w:basedOn w:val="Normal"/>
    <w:next w:val="BodyText"/>
    <w:rsid w:val="0039476A"/>
    <w:pPr>
      <w:numPr>
        <w:ilvl w:val="4"/>
        <w:numId w:val="16"/>
      </w:numPr>
      <w:spacing w:before="120" w:after="120"/>
    </w:pPr>
    <w:rPr>
      <w:b/>
      <w:sz w:val="20"/>
      <w:szCs w:val="18"/>
    </w:rPr>
  </w:style>
  <w:style w:type="paragraph" w:customStyle="1" w:styleId="FigureRef">
    <w:name w:val="Figure Ref"/>
    <w:basedOn w:val="TableRef"/>
    <w:next w:val="BodyText"/>
    <w:rsid w:val="0039476A"/>
    <w:pPr>
      <w:numPr>
        <w:ilvl w:val="3"/>
      </w:numPr>
    </w:pPr>
  </w:style>
  <w:style w:type="paragraph" w:customStyle="1" w:styleId="Table-Figurenotes">
    <w:name w:val="Table-Figure notes"/>
    <w:basedOn w:val="BodyText"/>
    <w:rsid w:val="0024573F"/>
    <w:pPr>
      <w:spacing w:line="240" w:lineRule="auto"/>
      <w:contextualSpacing/>
    </w:pPr>
    <w:rPr>
      <w:sz w:val="18"/>
      <w:szCs w:val="18"/>
    </w:rPr>
  </w:style>
  <w:style w:type="paragraph" w:customStyle="1" w:styleId="TableHeadingCentre-White">
    <w:name w:val="Table Heading Centre - White"/>
    <w:basedOn w:val="TableHeadingCentre-Black"/>
    <w:rsid w:val="000F52AB"/>
    <w:rPr>
      <w:color w:val="FFFFFF"/>
    </w:rPr>
  </w:style>
  <w:style w:type="paragraph" w:styleId="TOC4">
    <w:name w:val="toc 4"/>
    <w:basedOn w:val="Normal"/>
    <w:next w:val="Normal"/>
    <w:autoRedefine/>
    <w:semiHidden/>
    <w:rsid w:val="00B92EC1"/>
    <w:pPr>
      <w:ind w:left="660"/>
    </w:pPr>
  </w:style>
  <w:style w:type="paragraph" w:customStyle="1" w:styleId="TableHeadingLeft-Black">
    <w:name w:val="Table Heading Left - Black"/>
    <w:basedOn w:val="TableTextLeft"/>
    <w:rsid w:val="000F52AB"/>
    <w:rPr>
      <w:b/>
    </w:rPr>
  </w:style>
  <w:style w:type="paragraph" w:customStyle="1" w:styleId="TableHeadingLeft-White">
    <w:name w:val="Table Heading Left - White"/>
    <w:basedOn w:val="TableHeadingLeft-Black"/>
    <w:rsid w:val="000F52AB"/>
    <w:rPr>
      <w:color w:val="FFFFFF"/>
      <w:lang w:val="en-NZ"/>
    </w:rPr>
  </w:style>
  <w:style w:type="paragraph" w:customStyle="1" w:styleId="TableHeadingCentre">
    <w:name w:val="Table Heading Centre"/>
    <w:basedOn w:val="TableTextCentre"/>
    <w:rsid w:val="008946B9"/>
    <w:rPr>
      <w:b/>
    </w:rPr>
  </w:style>
  <w:style w:type="paragraph" w:customStyle="1" w:styleId="TableHeadingLeft">
    <w:name w:val="Table Heading Left"/>
    <w:basedOn w:val="TableTextLeft"/>
    <w:rsid w:val="008946B9"/>
    <w:rPr>
      <w:b/>
    </w:rPr>
  </w:style>
  <w:style w:type="table" w:customStyle="1" w:styleId="TealAlternatingTable">
    <w:name w:val="Teal Alternating Table"/>
    <w:basedOn w:val="TableNormal"/>
    <w:rsid w:val="005D41EE"/>
    <w:rPr>
      <w:rFonts w:ascii="Arial" w:hAnsi="Arial"/>
    </w:rPr>
    <w:tblPr>
      <w:tblStyleRowBandSize w:val="1"/>
      <w:tblInd w:w="108" w:type="dxa"/>
      <w:tblBorders>
        <w:insideH w:val="single" w:sz="12" w:space="0" w:color="FFFFFF"/>
        <w:insideV w:val="single" w:sz="12" w:space="0" w:color="FFFFFF"/>
      </w:tblBorders>
    </w:tblPr>
    <w:trPr>
      <w:cantSplit/>
    </w:trPr>
    <w:tblStylePr w:type="firstRow">
      <w:rPr>
        <w:b w:val="0"/>
        <w:color w:val="FFFFFF"/>
      </w:rPr>
      <w:tblPr/>
      <w:tcPr>
        <w:shd w:val="clear" w:color="auto" w:fill="0F9AA1"/>
      </w:tcPr>
    </w:tblStylePr>
    <w:tblStylePr w:type="band2Horz">
      <w:rPr>
        <w:rFonts w:ascii="Arial" w:hAnsi="Arial"/>
      </w:rPr>
      <w:tblPr/>
      <w:tcPr>
        <w:shd w:val="clear" w:color="auto" w:fill="B5F6F9"/>
      </w:tcPr>
    </w:tblStylePr>
  </w:style>
  <w:style w:type="table" w:customStyle="1" w:styleId="TealTable">
    <w:name w:val="Teal Table"/>
    <w:basedOn w:val="TableNormal"/>
    <w:rsid w:val="005D41EE"/>
    <w:rPr>
      <w:rFonts w:ascii="Arial" w:hAnsi="Arial"/>
    </w:rPr>
    <w:tblPr>
      <w:tblInd w:w="108" w:type="dxa"/>
      <w:tblBorders>
        <w:top w:val="single" w:sz="4" w:space="0" w:color="0F9AA1"/>
        <w:bottom w:val="single" w:sz="4" w:space="0" w:color="0F9AA1"/>
        <w:insideH w:val="single" w:sz="4" w:space="0" w:color="0F9AA1"/>
      </w:tblBorders>
    </w:tblPr>
    <w:trPr>
      <w:cantSplit/>
    </w:trPr>
    <w:tblStylePr w:type="firstRow">
      <w:rPr>
        <w:rFonts w:ascii="Arial" w:hAnsi="Arial"/>
        <w:color w:val="FFFFFF"/>
        <w:sz w:val="20"/>
      </w:rPr>
      <w:tblPr/>
      <w:tcPr>
        <w:shd w:val="clear" w:color="auto" w:fill="0F9AA1"/>
      </w:tcPr>
    </w:tblStylePr>
  </w:style>
  <w:style w:type="table" w:customStyle="1" w:styleId="TealGridTable">
    <w:name w:val="Teal Grid Table"/>
    <w:basedOn w:val="TableNormal"/>
    <w:rsid w:val="008A3DBC"/>
    <w:rPr>
      <w:rFonts w:ascii="Arial" w:hAnsi="Arial"/>
    </w:rPr>
    <w:tblPr>
      <w:tblInd w:w="108" w:type="dxa"/>
      <w:tblBorders>
        <w:top w:val="single" w:sz="4" w:space="0" w:color="0F9AA1"/>
        <w:left w:val="single" w:sz="4" w:space="0" w:color="0F9AA1"/>
        <w:bottom w:val="single" w:sz="4" w:space="0" w:color="0F9AA1"/>
        <w:right w:val="single" w:sz="4" w:space="0" w:color="0F9AA1"/>
        <w:insideH w:val="single" w:sz="4" w:space="0" w:color="0F9AA1"/>
        <w:insideV w:val="single" w:sz="4" w:space="0" w:color="0F9AA1"/>
      </w:tblBorders>
    </w:tblPr>
    <w:tblStylePr w:type="firstRow">
      <w:rPr>
        <w:color w:val="FFFFFF"/>
      </w:rPr>
      <w:tblPr/>
      <w:tcPr>
        <w:tcBorders>
          <w:insideV w:val="single" w:sz="4" w:space="0" w:color="FFFFFF"/>
        </w:tcBorders>
        <w:shd w:val="clear" w:color="auto" w:fill="0F9AA1"/>
      </w:tcPr>
    </w:tblStylePr>
  </w:style>
  <w:style w:type="paragraph" w:styleId="z-BottomofForm">
    <w:name w:val="HTML Bottom of Form"/>
    <w:basedOn w:val="Normal"/>
    <w:next w:val="Normal"/>
    <w:hidden/>
    <w:rsid w:val="008C1302"/>
    <w:pPr>
      <w:pBdr>
        <w:top w:val="single" w:sz="6" w:space="1" w:color="auto"/>
      </w:pBdr>
      <w:jc w:val="center"/>
    </w:pPr>
    <w:rPr>
      <w:rFonts w:cs="Arial"/>
      <w:vanish/>
      <w:sz w:val="16"/>
      <w:szCs w:val="16"/>
    </w:rPr>
  </w:style>
  <w:style w:type="character" w:customStyle="1" w:styleId="Heading1Char">
    <w:name w:val="Heading 1 Char"/>
    <w:basedOn w:val="DefaultParagraphFont"/>
    <w:link w:val="Heading1"/>
    <w:locked/>
    <w:rsid w:val="00C22D3D"/>
    <w:rPr>
      <w:rFonts w:ascii="Arial" w:hAnsi="Arial"/>
      <w:b/>
      <w:color w:val="ABC494" w:themeColor="accent2"/>
      <w:sz w:val="36"/>
      <w:szCs w:val="36"/>
    </w:rPr>
  </w:style>
  <w:style w:type="character" w:customStyle="1" w:styleId="Heading2Char">
    <w:name w:val="Heading 2 Char"/>
    <w:basedOn w:val="DefaultParagraphFont"/>
    <w:link w:val="Heading2"/>
    <w:uiPriority w:val="9"/>
    <w:locked/>
    <w:rsid w:val="00C22D3D"/>
    <w:rPr>
      <w:rFonts w:ascii="Arial" w:hAnsi="Arial"/>
      <w:color w:val="ABC494" w:themeColor="accent2"/>
      <w:sz w:val="32"/>
      <w:szCs w:val="24"/>
    </w:rPr>
  </w:style>
  <w:style w:type="paragraph" w:styleId="z-TopofForm">
    <w:name w:val="HTML Top of Form"/>
    <w:basedOn w:val="Normal"/>
    <w:next w:val="Normal"/>
    <w:hidden/>
    <w:rsid w:val="008C1302"/>
    <w:pPr>
      <w:pBdr>
        <w:bottom w:val="single" w:sz="6" w:space="1" w:color="auto"/>
      </w:pBdr>
      <w:jc w:val="center"/>
    </w:pPr>
    <w:rPr>
      <w:rFonts w:cs="Arial"/>
      <w:vanish/>
      <w:sz w:val="16"/>
      <w:szCs w:val="16"/>
    </w:rPr>
  </w:style>
  <w:style w:type="character" w:customStyle="1" w:styleId="Heading3Char">
    <w:name w:val="Heading 3 Char"/>
    <w:basedOn w:val="DefaultParagraphFont"/>
    <w:link w:val="Heading3"/>
    <w:locked/>
    <w:rsid w:val="00C22D3D"/>
    <w:rPr>
      <w:rFonts w:ascii="Arial" w:hAnsi="Arial"/>
      <w:b/>
      <w:color w:val="000000" w:themeColor="text1"/>
      <w:sz w:val="28"/>
      <w:szCs w:val="24"/>
    </w:rPr>
  </w:style>
  <w:style w:type="character" w:customStyle="1" w:styleId="BodyTextChar">
    <w:name w:val="Body Text Char"/>
    <w:basedOn w:val="DefaultParagraphFont"/>
    <w:link w:val="BodyText"/>
    <w:locked/>
    <w:rsid w:val="00C54449"/>
    <w:rPr>
      <w:rFonts w:ascii="Arial" w:hAnsi="Arial"/>
      <w:sz w:val="22"/>
      <w:szCs w:val="24"/>
      <w:lang w:val="en-AU" w:eastAsia="en-AU" w:bidi="ar-SA"/>
    </w:rPr>
  </w:style>
  <w:style w:type="paragraph" w:customStyle="1" w:styleId="Bodycopy">
    <w:name w:val="Body copy"/>
    <w:basedOn w:val="Normal"/>
    <w:link w:val="BodycopyChar"/>
    <w:qFormat/>
    <w:rsid w:val="009F7472"/>
  </w:style>
  <w:style w:type="character" w:customStyle="1" w:styleId="BodycopyChar">
    <w:name w:val="Body copy Char"/>
    <w:basedOn w:val="DefaultParagraphFont"/>
    <w:link w:val="Bodycopy"/>
    <w:rsid w:val="009F7472"/>
    <w:rPr>
      <w:rFonts w:ascii="Arial" w:hAnsi="Arial"/>
      <w:sz w:val="22"/>
      <w:szCs w:val="24"/>
    </w:rPr>
  </w:style>
  <w:style w:type="paragraph" w:styleId="BalloonText">
    <w:name w:val="Balloon Text"/>
    <w:basedOn w:val="Normal"/>
    <w:link w:val="BalloonTextChar"/>
    <w:rsid w:val="002040F5"/>
    <w:rPr>
      <w:rFonts w:ascii="Segoe UI" w:hAnsi="Segoe UI" w:cs="Segoe UI"/>
      <w:sz w:val="18"/>
      <w:szCs w:val="18"/>
    </w:rPr>
  </w:style>
  <w:style w:type="character" w:customStyle="1" w:styleId="BalloonTextChar">
    <w:name w:val="Balloon Text Char"/>
    <w:basedOn w:val="DefaultParagraphFont"/>
    <w:link w:val="BalloonText"/>
    <w:rsid w:val="002040F5"/>
    <w:rPr>
      <w:rFonts w:ascii="Segoe UI" w:hAnsi="Segoe UI" w:cs="Segoe UI"/>
      <w:sz w:val="18"/>
      <w:szCs w:val="18"/>
    </w:rPr>
  </w:style>
  <w:style w:type="paragraph" w:customStyle="1" w:styleId="Default">
    <w:name w:val="Default"/>
    <w:rsid w:val="005A11B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C0548"/>
    <w:rPr>
      <w:sz w:val="16"/>
      <w:szCs w:val="16"/>
    </w:rPr>
  </w:style>
  <w:style w:type="paragraph" w:styleId="CommentText">
    <w:name w:val="annotation text"/>
    <w:basedOn w:val="Normal"/>
    <w:link w:val="CommentTextChar"/>
    <w:rsid w:val="00DC0548"/>
    <w:rPr>
      <w:sz w:val="20"/>
      <w:szCs w:val="20"/>
    </w:rPr>
  </w:style>
  <w:style w:type="character" w:customStyle="1" w:styleId="CommentTextChar">
    <w:name w:val="Comment Text Char"/>
    <w:basedOn w:val="DefaultParagraphFont"/>
    <w:link w:val="CommentText"/>
    <w:rsid w:val="00DC0548"/>
    <w:rPr>
      <w:rFonts w:ascii="Arial" w:hAnsi="Arial"/>
    </w:rPr>
  </w:style>
  <w:style w:type="paragraph" w:styleId="CommentSubject">
    <w:name w:val="annotation subject"/>
    <w:basedOn w:val="CommentText"/>
    <w:next w:val="CommentText"/>
    <w:link w:val="CommentSubjectChar"/>
    <w:rsid w:val="00DC0548"/>
    <w:rPr>
      <w:b/>
      <w:bCs/>
    </w:rPr>
  </w:style>
  <w:style w:type="character" w:customStyle="1" w:styleId="CommentSubjectChar">
    <w:name w:val="Comment Subject Char"/>
    <w:basedOn w:val="CommentTextChar"/>
    <w:link w:val="CommentSubject"/>
    <w:rsid w:val="00DC0548"/>
    <w:rPr>
      <w:rFonts w:ascii="Arial" w:hAnsi="Arial"/>
      <w:b/>
      <w:bCs/>
    </w:rPr>
  </w:style>
  <w:style w:type="character" w:customStyle="1" w:styleId="TitleChar">
    <w:name w:val="Title Char"/>
    <w:basedOn w:val="DefaultParagraphFont"/>
    <w:link w:val="Title"/>
    <w:uiPriority w:val="10"/>
    <w:rsid w:val="00786831"/>
    <w:rPr>
      <w:rFonts w:ascii="Arial" w:hAnsi="Arial"/>
      <w:b/>
      <w:color w:val="FFFFFF"/>
      <w:sz w:val="48"/>
      <w:szCs w:val="52"/>
      <w:lang w:eastAsia="en-US"/>
    </w:rPr>
  </w:style>
  <w:style w:type="numbering" w:customStyle="1" w:styleId="ListParagraph">
    <w:name w:val="List_Paragraph"/>
    <w:uiPriority w:val="99"/>
    <w:rsid w:val="00786831"/>
    <w:pPr>
      <w:numPr>
        <w:numId w:val="22"/>
      </w:numPr>
    </w:pPr>
  </w:style>
  <w:style w:type="paragraph" w:customStyle="1" w:styleId="AppendixH1">
    <w:name w:val="Appendix H1"/>
    <w:basedOn w:val="Normal"/>
    <w:next w:val="BodyText"/>
    <w:uiPriority w:val="99"/>
    <w:semiHidden/>
    <w:qFormat/>
    <w:rsid w:val="00786831"/>
    <w:pPr>
      <w:pageBreakBefore/>
      <w:numPr>
        <w:numId w:val="20"/>
      </w:numPr>
      <w:tabs>
        <w:tab w:val="left" w:pos="567"/>
      </w:tabs>
      <w:spacing w:before="60" w:after="320"/>
    </w:pPr>
    <w:rPr>
      <w:rFonts w:asciiTheme="minorHAnsi" w:hAnsiTheme="minorHAnsi"/>
      <w:b/>
      <w:sz w:val="36"/>
    </w:rPr>
  </w:style>
  <w:style w:type="paragraph" w:customStyle="1" w:styleId="ListBullet6">
    <w:name w:val="List Bullet 6"/>
    <w:basedOn w:val="ListBullet0"/>
    <w:uiPriority w:val="19"/>
    <w:rsid w:val="00786831"/>
    <w:pPr>
      <w:numPr>
        <w:numId w:val="0"/>
      </w:numPr>
      <w:tabs>
        <w:tab w:val="num" w:pos="284"/>
      </w:tabs>
      <w:ind w:left="284" w:hanging="284"/>
    </w:pPr>
  </w:style>
  <w:style w:type="paragraph" w:customStyle="1" w:styleId="ListParagraph2">
    <w:name w:val="List Paragraph 2"/>
    <w:basedOn w:val="ListParagraph0"/>
    <w:uiPriority w:val="19"/>
    <w:rsid w:val="00786831"/>
    <w:pPr>
      <w:spacing w:line="264" w:lineRule="auto"/>
      <w:ind w:left="567"/>
    </w:pPr>
    <w:rPr>
      <w:rFonts w:asciiTheme="minorHAnsi" w:hAnsiTheme="minorHAnsi"/>
    </w:rPr>
  </w:style>
  <w:style w:type="paragraph" w:customStyle="1" w:styleId="ListParagraph3">
    <w:name w:val="List Paragraph 3"/>
    <w:basedOn w:val="ListParagraph0"/>
    <w:uiPriority w:val="19"/>
    <w:rsid w:val="00786831"/>
    <w:pPr>
      <w:spacing w:line="264" w:lineRule="auto"/>
      <w:ind w:left="851"/>
    </w:pPr>
    <w:rPr>
      <w:rFonts w:asciiTheme="minorHAnsi" w:hAnsiTheme="minorHAnsi"/>
    </w:rPr>
  </w:style>
  <w:style w:type="paragraph" w:customStyle="1" w:styleId="ListParagraph4">
    <w:name w:val="List Paragraph 4"/>
    <w:basedOn w:val="ListParagraph0"/>
    <w:uiPriority w:val="19"/>
    <w:rsid w:val="00786831"/>
    <w:pPr>
      <w:spacing w:line="264" w:lineRule="auto"/>
      <w:ind w:left="1134"/>
    </w:pPr>
    <w:rPr>
      <w:rFonts w:asciiTheme="minorHAnsi" w:hAnsiTheme="minorHAnsi"/>
    </w:rPr>
  </w:style>
  <w:style w:type="paragraph" w:customStyle="1" w:styleId="ListParagraph5">
    <w:name w:val="List Paragraph 5"/>
    <w:basedOn w:val="ListParagraph0"/>
    <w:uiPriority w:val="19"/>
    <w:rsid w:val="00786831"/>
    <w:pPr>
      <w:spacing w:line="264" w:lineRule="auto"/>
      <w:ind w:left="1418"/>
    </w:pPr>
    <w:rPr>
      <w:rFonts w:asciiTheme="minorHAnsi" w:hAnsiTheme="minorHAnsi"/>
    </w:rPr>
  </w:style>
  <w:style w:type="paragraph" w:customStyle="1" w:styleId="ListParagraph6">
    <w:name w:val="List Paragraph 6"/>
    <w:basedOn w:val="ListParagraph0"/>
    <w:uiPriority w:val="19"/>
    <w:rsid w:val="00786831"/>
    <w:pPr>
      <w:spacing w:line="264" w:lineRule="auto"/>
      <w:ind w:left="1701"/>
    </w:pPr>
    <w:rPr>
      <w:rFonts w:asciiTheme="minorHAnsi" w:hAnsiTheme="minorHAnsi"/>
    </w:rPr>
  </w:style>
  <w:style w:type="numbering" w:customStyle="1" w:styleId="ListBullet">
    <w:name w:val="List_Bullet"/>
    <w:uiPriority w:val="99"/>
    <w:rsid w:val="00786831"/>
    <w:pPr>
      <w:numPr>
        <w:numId w:val="21"/>
      </w:numPr>
    </w:pPr>
  </w:style>
  <w:style w:type="table" w:styleId="LightList-Accent1">
    <w:name w:val="Light List Accent 1"/>
    <w:basedOn w:val="TableNormal"/>
    <w:uiPriority w:val="61"/>
    <w:rsid w:val="00786831"/>
    <w:rPr>
      <w:rFonts w:asciiTheme="minorHAnsi" w:eastAsiaTheme="minorHAnsi" w:hAnsiTheme="minorHAnsi" w:cstheme="minorBidi"/>
      <w:sz w:val="22"/>
      <w:szCs w:val="22"/>
      <w:lang w:eastAsia="en-US"/>
    </w:rPr>
    <w:tblPr>
      <w:tblStyleRowBandSize w:val="1"/>
      <w:tblStyleColBandSize w:val="1"/>
      <w:tblBorders>
        <w:top w:val="single" w:sz="8" w:space="0" w:color="E8FF00" w:themeColor="accent1"/>
        <w:left w:val="single" w:sz="8" w:space="0" w:color="E8FF00" w:themeColor="accent1"/>
        <w:bottom w:val="single" w:sz="8" w:space="0" w:color="E8FF00" w:themeColor="accent1"/>
        <w:right w:val="single" w:sz="8" w:space="0" w:color="E8FF00" w:themeColor="accent1"/>
      </w:tblBorders>
    </w:tblPr>
    <w:tblStylePr w:type="firstRow">
      <w:pPr>
        <w:spacing w:before="0" w:after="0" w:line="240" w:lineRule="auto"/>
      </w:pPr>
      <w:rPr>
        <w:b/>
        <w:bCs/>
        <w:color w:val="FFFFFF" w:themeColor="background1"/>
      </w:rPr>
      <w:tblPr/>
      <w:tcPr>
        <w:shd w:val="clear" w:color="auto" w:fill="E8FF00" w:themeFill="accent1"/>
      </w:tcPr>
    </w:tblStylePr>
    <w:tblStylePr w:type="lastRow">
      <w:pPr>
        <w:spacing w:before="0" w:after="0" w:line="240" w:lineRule="auto"/>
      </w:pPr>
      <w:rPr>
        <w:b/>
        <w:bCs/>
      </w:rPr>
      <w:tblPr/>
      <w:tcPr>
        <w:tcBorders>
          <w:top w:val="double" w:sz="6" w:space="0" w:color="E8FF00" w:themeColor="accent1"/>
          <w:left w:val="single" w:sz="8" w:space="0" w:color="E8FF00" w:themeColor="accent1"/>
          <w:bottom w:val="single" w:sz="8" w:space="0" w:color="E8FF00" w:themeColor="accent1"/>
          <w:right w:val="single" w:sz="8" w:space="0" w:color="E8FF00" w:themeColor="accent1"/>
        </w:tcBorders>
      </w:tcPr>
    </w:tblStylePr>
    <w:tblStylePr w:type="firstCol">
      <w:rPr>
        <w:b/>
        <w:bCs/>
      </w:rPr>
    </w:tblStylePr>
    <w:tblStylePr w:type="lastCol">
      <w:rPr>
        <w:b/>
        <w:bCs/>
      </w:rPr>
    </w:tblStylePr>
    <w:tblStylePr w:type="band1Vert">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tblStylePr w:type="band1Horz">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style>
  <w:style w:type="paragraph" w:customStyle="1" w:styleId="Bullet1">
    <w:name w:val="Bullet 1"/>
    <w:basedOn w:val="Normal"/>
    <w:link w:val="Bullet1Char"/>
    <w:qFormat/>
    <w:rsid w:val="00E7708D"/>
    <w:pPr>
      <w:widowControl w:val="0"/>
      <w:numPr>
        <w:numId w:val="23"/>
      </w:numPr>
      <w:spacing w:before="80" w:line="260" w:lineRule="exact"/>
      <w:ind w:left="426" w:hanging="284"/>
    </w:pPr>
    <w:rPr>
      <w:rFonts w:eastAsia="MetaNormalLF-Roman" w:cs="MetaNormalLF-Roman"/>
      <w:spacing w:val="-2"/>
      <w:sz w:val="20"/>
      <w:szCs w:val="18"/>
      <w:lang w:val="en-US" w:eastAsia="en-US"/>
    </w:rPr>
  </w:style>
  <w:style w:type="character" w:customStyle="1" w:styleId="Bullet1Char">
    <w:name w:val="Bullet 1 Char"/>
    <w:link w:val="Bullet1"/>
    <w:rsid w:val="00E7708D"/>
    <w:rPr>
      <w:rFonts w:ascii="Arial" w:eastAsia="MetaNormalLF-Roman" w:hAnsi="Arial" w:cs="MetaNormalLF-Roman"/>
      <w:spacing w:val="-2"/>
      <w:szCs w:val="18"/>
      <w:lang w:val="en-US" w:eastAsia="en-US"/>
    </w:rPr>
  </w:style>
  <w:style w:type="paragraph" w:customStyle="1" w:styleId="Bullet2">
    <w:name w:val="Bullet 2"/>
    <w:basedOn w:val="Normal"/>
    <w:link w:val="Bullet2Char"/>
    <w:qFormat/>
    <w:rsid w:val="00545241"/>
    <w:pPr>
      <w:widowControl w:val="0"/>
      <w:numPr>
        <w:numId w:val="24"/>
      </w:numPr>
      <w:spacing w:before="80" w:line="260" w:lineRule="exact"/>
      <w:ind w:left="845" w:right="45" w:hanging="357"/>
    </w:pPr>
    <w:rPr>
      <w:rFonts w:eastAsia="MetaNormalLF-Roman" w:cs="MetaNormalLF-Roman"/>
      <w:spacing w:val="-2"/>
      <w:sz w:val="20"/>
      <w:szCs w:val="18"/>
      <w:lang w:val="en-US" w:eastAsia="en-US"/>
    </w:rPr>
  </w:style>
  <w:style w:type="character" w:customStyle="1" w:styleId="Bullet2Char">
    <w:name w:val="Bullet 2 Char"/>
    <w:link w:val="Bullet2"/>
    <w:rsid w:val="00545241"/>
    <w:rPr>
      <w:rFonts w:ascii="Arial" w:eastAsia="MetaNormalLF-Roman" w:hAnsi="Arial" w:cs="MetaNormalLF-Roman"/>
      <w:spacing w:val="-2"/>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sbt.qld.gov.au/training/providers/pq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ntractmanagement@desbt.qld.gov.au"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SBT">
      <a:dk1>
        <a:sysClr val="windowText" lastClr="000000"/>
      </a:dk1>
      <a:lt1>
        <a:sysClr val="window" lastClr="FFFFFF"/>
      </a:lt1>
      <a:dk2>
        <a:srgbClr val="44546A"/>
      </a:dk2>
      <a:lt2>
        <a:srgbClr val="E7E6E6"/>
      </a:lt2>
      <a:accent1>
        <a:srgbClr val="E8FF00"/>
      </a:accent1>
      <a:accent2>
        <a:srgbClr val="ABC494"/>
      </a:accent2>
      <a:accent3>
        <a:srgbClr val="C2D1A8"/>
      </a:accent3>
      <a:accent4>
        <a:srgbClr val="E3EDDB"/>
      </a:accent4>
      <a:accent5>
        <a:srgbClr val="8AC7D4"/>
      </a:accent5>
      <a:accent6>
        <a:srgbClr val="00809E"/>
      </a:accent6>
      <a:hlink>
        <a:srgbClr val="00809E"/>
      </a:hlink>
      <a:folHlink>
        <a:srgbClr val="8AC7D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59924-5CB3-436F-9FC9-3A3F548D6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854</Words>
  <Characters>5084</Characters>
  <Application>Microsoft Office Word</Application>
  <DocSecurity>0</DocSecurity>
  <Lines>242</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Pre-qualified supplier marketing and disclosure directive fact sheet</dc:title>
  <dc:creator/>
  <cp:lastModifiedBy/>
  <cp:revision>1</cp:revision>
  <dcterms:created xsi:type="dcterms:W3CDTF">2019-07-31T04:35:00Z</dcterms:created>
  <dcterms:modified xsi:type="dcterms:W3CDTF">2019-07-31T04:35:00Z</dcterms:modified>
</cp:coreProperties>
</file>