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vertAnchor="page" w:horzAnchor="margin" w:tblpY="1038"/>
        <w:tblOverlap w:val="never"/>
        <w:tblW w:w="8850" w:type="dxa"/>
        <w:tblLayout w:type="fixed"/>
        <w:tblLook w:val="01E0" w:firstRow="1" w:lastRow="1" w:firstColumn="1" w:lastColumn="1" w:noHBand="0" w:noVBand="0"/>
      </w:tblPr>
      <w:tblGrid>
        <w:gridCol w:w="5786"/>
        <w:gridCol w:w="3064"/>
      </w:tblGrid>
      <w:tr w:rsidR="00165F81" w:rsidRPr="008A446F" w14:paraId="09957C52" w14:textId="77777777" w:rsidTr="00165F81">
        <w:trPr>
          <w:trHeight w:val="1891"/>
        </w:trPr>
        <w:tc>
          <w:tcPr>
            <w:tcW w:w="5786" w:type="dxa"/>
            <w:vAlign w:val="bottom"/>
          </w:tcPr>
          <w:p w14:paraId="09957C4F" w14:textId="77777777" w:rsidR="00165F81" w:rsidRDefault="005E679A" w:rsidP="00165F81">
            <w:pPr>
              <w:pStyle w:val="Title"/>
              <w:rPr>
                <w:rStyle w:val="DocTitle"/>
                <w:color w:val="FFFFFF" w:themeColor="background1"/>
              </w:rPr>
            </w:pPr>
            <w:bookmarkStart w:id="0" w:name="_Toc270846599"/>
            <w:bookmarkStart w:id="1" w:name="_Toc275283084"/>
            <w:r>
              <w:rPr>
                <w:rStyle w:val="DocTitle"/>
                <w:color w:val="FFFFFF" w:themeColor="background1"/>
              </w:rPr>
              <w:t>Supplier User Manual</w:t>
            </w:r>
          </w:p>
          <w:p w14:paraId="09957C50" w14:textId="77777777" w:rsidR="00165F81" w:rsidRPr="00165F81" w:rsidRDefault="005E679A" w:rsidP="00165F81">
            <w:pPr>
              <w:pStyle w:val="Heading"/>
              <w:rPr>
                <w:highlight w:val="magenta"/>
                <w:lang w:eastAsia="en-US"/>
              </w:rPr>
            </w:pPr>
            <w:r w:rsidRPr="005E679A">
              <w:rPr>
                <w:color w:val="FFFFFF" w:themeColor="background1"/>
                <w:lang w:eastAsia="en-US"/>
              </w:rPr>
              <w:t>Variations Online (VOL)</w:t>
            </w:r>
          </w:p>
        </w:tc>
        <w:tc>
          <w:tcPr>
            <w:tcW w:w="3064" w:type="dxa"/>
            <w:tcMar>
              <w:right w:w="0" w:type="dxa"/>
            </w:tcMar>
            <w:vAlign w:val="bottom"/>
          </w:tcPr>
          <w:p w14:paraId="09957C51" w14:textId="77777777" w:rsidR="00165F81" w:rsidRPr="008A446F" w:rsidRDefault="00165F81" w:rsidP="00165F81">
            <w:pPr>
              <w:pStyle w:val="Subtitle"/>
              <w:jc w:val="right"/>
              <w:rPr>
                <w:color w:val="343333"/>
                <w:highlight w:val="magenta"/>
              </w:rPr>
            </w:pPr>
          </w:p>
        </w:tc>
      </w:tr>
    </w:tbl>
    <w:p w14:paraId="09957C53" w14:textId="77777777" w:rsidR="00E70F12" w:rsidRDefault="00165F81" w:rsidP="00E70F12">
      <w:pPr>
        <w:rPr>
          <w:highlight w:val="magenta"/>
        </w:rPr>
      </w:pPr>
      <w:r>
        <w:rPr>
          <w:noProof/>
          <w:lang w:eastAsia="zh-TW"/>
        </w:rPr>
        <mc:AlternateContent>
          <mc:Choice Requires="wps">
            <w:drawing>
              <wp:anchor distT="0" distB="0" distL="114300" distR="114300" simplePos="0" relativeHeight="251667455" behindDoc="1" locked="0" layoutInCell="1" allowOverlap="1" wp14:anchorId="09957CA7" wp14:editId="09957CA8">
                <wp:simplePos x="0" y="0"/>
                <wp:positionH relativeFrom="column">
                  <wp:posOffset>-128338</wp:posOffset>
                </wp:positionH>
                <wp:positionV relativeFrom="paragraph">
                  <wp:posOffset>438484</wp:posOffset>
                </wp:positionV>
                <wp:extent cx="3523047" cy="540084"/>
                <wp:effectExtent l="0" t="0" r="20320" b="12700"/>
                <wp:wrapNone/>
                <wp:docPr id="11" name="Rectangle 11"/>
                <wp:cNvGraphicFramePr/>
                <a:graphic xmlns:a="http://schemas.openxmlformats.org/drawingml/2006/main">
                  <a:graphicData uri="http://schemas.microsoft.com/office/word/2010/wordprocessingShape">
                    <wps:wsp>
                      <wps:cNvSpPr/>
                      <wps:spPr>
                        <a:xfrm>
                          <a:off x="0" y="0"/>
                          <a:ext cx="3523047" cy="54008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05818" id="Rectangle 11" o:spid="_x0000_s1026" style="position:absolute;margin-left:-10.1pt;margin-top:34.55pt;width:277.4pt;height:42.55pt;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" fillcolor="black [3200]" strokecolor="black [1600]" strokeweight="1pt"/>
            </w:pict>
          </mc:Fallback>
        </mc:AlternateContent>
      </w:r>
      <w:r w:rsidR="00C22D3D">
        <w:rPr>
          <w:noProof/>
          <w:lang w:eastAsia="zh-TW"/>
        </w:rPr>
        <mc:AlternateContent>
          <mc:Choice Requires="wps">
            <w:drawing>
              <wp:anchor distT="0" distB="0" distL="114300" distR="114300" simplePos="0" relativeHeight="251665407" behindDoc="1" locked="0" layoutInCell="1" allowOverlap="1" wp14:anchorId="09957CA9" wp14:editId="09957CAA">
                <wp:simplePos x="0" y="0"/>
                <wp:positionH relativeFrom="column">
                  <wp:posOffset>-914399</wp:posOffset>
                </wp:positionH>
                <wp:positionV relativeFrom="paragraph">
                  <wp:posOffset>-64168</wp:posOffset>
                </wp:positionV>
                <wp:extent cx="4309678" cy="663074"/>
                <wp:effectExtent l="0" t="0" r="15240" b="22860"/>
                <wp:wrapNone/>
                <wp:docPr id="7" name="Rectangle 7"/>
                <wp:cNvGraphicFramePr/>
                <a:graphic xmlns:a="http://schemas.openxmlformats.org/drawingml/2006/main">
                  <a:graphicData uri="http://schemas.microsoft.com/office/word/2010/wordprocessingShape">
                    <wps:wsp>
                      <wps:cNvSpPr/>
                      <wps:spPr>
                        <a:xfrm>
                          <a:off x="0" y="0"/>
                          <a:ext cx="4309678" cy="66307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4B502" id="Rectangle 7" o:spid="_x0000_s1026" style="position:absolute;margin-left:-1in;margin-top:-5.05pt;width:339.35pt;height:52.2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" fillcolor="black [3200]" strokecolor="black [1600]" strokeweight="1pt"/>
            </w:pict>
          </mc:Fallback>
        </mc:AlternateContent>
      </w:r>
    </w:p>
    <w:sdt>
      <w:sdtPr>
        <w:rPr>
          <w:rFonts w:ascii="Arial" w:eastAsia="Times New Roman" w:hAnsi="Arial" w:cs="Times New Roman"/>
          <w:color w:val="auto"/>
          <w:sz w:val="22"/>
          <w:szCs w:val="24"/>
          <w:lang w:val="en-AU" w:eastAsia="en-AU"/>
        </w:rPr>
        <w:id w:val="-404682715"/>
        <w:docPartObj>
          <w:docPartGallery w:val="Table of Contents"/>
          <w:docPartUnique/>
        </w:docPartObj>
      </w:sdtPr>
      <w:sdtEndPr>
        <w:rPr>
          <w:b/>
          <w:bCs/>
          <w:noProof/>
        </w:rPr>
      </w:sdtEndPr>
      <w:sdtContent>
        <w:p w14:paraId="09957C54" w14:textId="77777777" w:rsidR="005E679A" w:rsidRDefault="005E679A">
          <w:pPr>
            <w:pStyle w:val="TOCHeading"/>
          </w:pPr>
          <w:r>
            <w:t>Contents</w:t>
          </w:r>
        </w:p>
        <w:p w14:paraId="0277D33A" w14:textId="77777777" w:rsidR="005D49C7" w:rsidRDefault="005E679A">
          <w:pPr>
            <w:pStyle w:val="TOC1"/>
            <w:tabs>
              <w:tab w:val="right" w:leader="dot" w:pos="9017"/>
            </w:tabs>
            <w:rPr>
              <w:rFonts w:asciiTheme="minorHAnsi" w:eastAsiaTheme="minorEastAsia" w:hAnsiTheme="minorHAnsi" w:cstheme="minorBidi"/>
              <w:noProof/>
              <w:szCs w:val="22"/>
              <w:lang w:eastAsia="zh-TW"/>
            </w:rPr>
          </w:pPr>
          <w:r>
            <w:fldChar w:fldCharType="begin"/>
          </w:r>
          <w:r>
            <w:instrText xml:space="preserve"> TOC \o "1-3" \h \z \u </w:instrText>
          </w:r>
          <w:r>
            <w:fldChar w:fldCharType="separate"/>
          </w:r>
          <w:hyperlink w:anchor="_Toc13567706" w:history="1">
            <w:r w:rsidR="005D49C7" w:rsidRPr="009F7969">
              <w:rPr>
                <w:rStyle w:val="Hyperlink"/>
                <w:noProof/>
              </w:rPr>
              <w:t>Withdraw Agreement Variation Request</w:t>
            </w:r>
            <w:r w:rsidR="005D49C7">
              <w:rPr>
                <w:noProof/>
                <w:webHidden/>
              </w:rPr>
              <w:tab/>
            </w:r>
            <w:r w:rsidR="005D49C7">
              <w:rPr>
                <w:noProof/>
                <w:webHidden/>
              </w:rPr>
              <w:fldChar w:fldCharType="begin"/>
            </w:r>
            <w:r w:rsidR="005D49C7">
              <w:rPr>
                <w:noProof/>
                <w:webHidden/>
              </w:rPr>
              <w:instrText xml:space="preserve"> PAGEREF _Toc13567706 \h </w:instrText>
            </w:r>
            <w:r w:rsidR="005D49C7">
              <w:rPr>
                <w:noProof/>
                <w:webHidden/>
              </w:rPr>
            </w:r>
            <w:r w:rsidR="005D49C7">
              <w:rPr>
                <w:noProof/>
                <w:webHidden/>
              </w:rPr>
              <w:fldChar w:fldCharType="separate"/>
            </w:r>
            <w:r w:rsidR="005D49C7">
              <w:rPr>
                <w:noProof/>
                <w:webHidden/>
              </w:rPr>
              <w:t>2</w:t>
            </w:r>
            <w:r w:rsidR="005D49C7">
              <w:rPr>
                <w:noProof/>
                <w:webHidden/>
              </w:rPr>
              <w:fldChar w:fldCharType="end"/>
            </w:r>
          </w:hyperlink>
        </w:p>
        <w:p w14:paraId="49EF0913" w14:textId="77777777" w:rsidR="005D49C7" w:rsidRDefault="005D49C7">
          <w:pPr>
            <w:pStyle w:val="TOC2"/>
            <w:tabs>
              <w:tab w:val="right" w:leader="dot" w:pos="9017"/>
            </w:tabs>
            <w:rPr>
              <w:rFonts w:asciiTheme="minorHAnsi" w:eastAsiaTheme="minorEastAsia" w:hAnsiTheme="minorHAnsi" w:cstheme="minorBidi"/>
              <w:noProof/>
              <w:szCs w:val="22"/>
              <w:lang w:eastAsia="zh-TW"/>
            </w:rPr>
          </w:pPr>
          <w:hyperlink w:anchor="_Toc13567707" w:history="1">
            <w:r w:rsidRPr="009F7969">
              <w:rPr>
                <w:rStyle w:val="Hyperlink"/>
                <w:b/>
                <w:noProof/>
              </w:rPr>
              <w:t>Can I withdraw an Agreement Variation Request?</w:t>
            </w:r>
            <w:r>
              <w:rPr>
                <w:noProof/>
                <w:webHidden/>
              </w:rPr>
              <w:tab/>
            </w:r>
            <w:r>
              <w:rPr>
                <w:noProof/>
                <w:webHidden/>
              </w:rPr>
              <w:fldChar w:fldCharType="begin"/>
            </w:r>
            <w:r>
              <w:rPr>
                <w:noProof/>
                <w:webHidden/>
              </w:rPr>
              <w:instrText xml:space="preserve"> PAGEREF _Toc13567707 \h </w:instrText>
            </w:r>
            <w:r>
              <w:rPr>
                <w:noProof/>
                <w:webHidden/>
              </w:rPr>
            </w:r>
            <w:r>
              <w:rPr>
                <w:noProof/>
                <w:webHidden/>
              </w:rPr>
              <w:fldChar w:fldCharType="separate"/>
            </w:r>
            <w:r>
              <w:rPr>
                <w:noProof/>
                <w:webHidden/>
              </w:rPr>
              <w:t>2</w:t>
            </w:r>
            <w:r>
              <w:rPr>
                <w:noProof/>
                <w:webHidden/>
              </w:rPr>
              <w:fldChar w:fldCharType="end"/>
            </w:r>
          </w:hyperlink>
        </w:p>
        <w:p w14:paraId="723BEFCC" w14:textId="77777777" w:rsidR="005D49C7" w:rsidRDefault="005D49C7">
          <w:pPr>
            <w:pStyle w:val="TOC2"/>
            <w:tabs>
              <w:tab w:val="right" w:leader="dot" w:pos="9017"/>
            </w:tabs>
            <w:rPr>
              <w:rFonts w:asciiTheme="minorHAnsi" w:eastAsiaTheme="minorEastAsia" w:hAnsiTheme="minorHAnsi" w:cstheme="minorBidi"/>
              <w:noProof/>
              <w:szCs w:val="22"/>
              <w:lang w:eastAsia="zh-TW"/>
            </w:rPr>
          </w:pPr>
          <w:hyperlink w:anchor="_Toc13567708" w:history="1">
            <w:r w:rsidRPr="009F7969">
              <w:rPr>
                <w:rStyle w:val="Hyperlink"/>
                <w:b/>
                <w:noProof/>
              </w:rPr>
              <w:t>When can I withdraw an AVR?</w:t>
            </w:r>
            <w:r>
              <w:rPr>
                <w:noProof/>
                <w:webHidden/>
              </w:rPr>
              <w:tab/>
            </w:r>
            <w:r>
              <w:rPr>
                <w:noProof/>
                <w:webHidden/>
              </w:rPr>
              <w:fldChar w:fldCharType="begin"/>
            </w:r>
            <w:r>
              <w:rPr>
                <w:noProof/>
                <w:webHidden/>
              </w:rPr>
              <w:instrText xml:space="preserve"> PAGEREF _Toc13567708 \h </w:instrText>
            </w:r>
            <w:r>
              <w:rPr>
                <w:noProof/>
                <w:webHidden/>
              </w:rPr>
            </w:r>
            <w:r>
              <w:rPr>
                <w:noProof/>
                <w:webHidden/>
              </w:rPr>
              <w:fldChar w:fldCharType="separate"/>
            </w:r>
            <w:r>
              <w:rPr>
                <w:noProof/>
                <w:webHidden/>
              </w:rPr>
              <w:t>2</w:t>
            </w:r>
            <w:r>
              <w:rPr>
                <w:noProof/>
                <w:webHidden/>
              </w:rPr>
              <w:fldChar w:fldCharType="end"/>
            </w:r>
          </w:hyperlink>
        </w:p>
        <w:p w14:paraId="006B6A69" w14:textId="77777777" w:rsidR="005D49C7" w:rsidRDefault="005D49C7">
          <w:pPr>
            <w:pStyle w:val="TOC2"/>
            <w:tabs>
              <w:tab w:val="right" w:leader="dot" w:pos="9017"/>
            </w:tabs>
            <w:rPr>
              <w:rFonts w:asciiTheme="minorHAnsi" w:eastAsiaTheme="minorEastAsia" w:hAnsiTheme="minorHAnsi" w:cstheme="minorBidi"/>
              <w:noProof/>
              <w:szCs w:val="22"/>
              <w:lang w:eastAsia="zh-TW"/>
            </w:rPr>
          </w:pPr>
          <w:hyperlink w:anchor="_Toc13567709" w:history="1">
            <w:r w:rsidRPr="009F7969">
              <w:rPr>
                <w:rStyle w:val="Hyperlink"/>
                <w:b/>
                <w:noProof/>
              </w:rPr>
              <w:t>Is it too late to withdraw an AVR?</w:t>
            </w:r>
            <w:r>
              <w:rPr>
                <w:noProof/>
                <w:webHidden/>
              </w:rPr>
              <w:tab/>
            </w:r>
            <w:r>
              <w:rPr>
                <w:noProof/>
                <w:webHidden/>
              </w:rPr>
              <w:fldChar w:fldCharType="begin"/>
            </w:r>
            <w:r>
              <w:rPr>
                <w:noProof/>
                <w:webHidden/>
              </w:rPr>
              <w:instrText xml:space="preserve"> PAGEREF _Toc13567709 \h </w:instrText>
            </w:r>
            <w:r>
              <w:rPr>
                <w:noProof/>
                <w:webHidden/>
              </w:rPr>
            </w:r>
            <w:r>
              <w:rPr>
                <w:noProof/>
                <w:webHidden/>
              </w:rPr>
              <w:fldChar w:fldCharType="separate"/>
            </w:r>
            <w:r>
              <w:rPr>
                <w:noProof/>
                <w:webHidden/>
              </w:rPr>
              <w:t>3</w:t>
            </w:r>
            <w:r>
              <w:rPr>
                <w:noProof/>
                <w:webHidden/>
              </w:rPr>
              <w:fldChar w:fldCharType="end"/>
            </w:r>
          </w:hyperlink>
        </w:p>
        <w:p w14:paraId="33DDF704" w14:textId="77777777" w:rsidR="005D49C7" w:rsidRDefault="005D49C7">
          <w:pPr>
            <w:pStyle w:val="TOC2"/>
            <w:tabs>
              <w:tab w:val="right" w:leader="dot" w:pos="9017"/>
            </w:tabs>
            <w:rPr>
              <w:rFonts w:asciiTheme="minorHAnsi" w:eastAsiaTheme="minorEastAsia" w:hAnsiTheme="minorHAnsi" w:cstheme="minorBidi"/>
              <w:noProof/>
              <w:szCs w:val="22"/>
              <w:lang w:eastAsia="zh-TW"/>
            </w:rPr>
          </w:pPr>
          <w:hyperlink w:anchor="_Toc13567710" w:history="1">
            <w:r w:rsidRPr="009F7969">
              <w:rPr>
                <w:rStyle w:val="Hyperlink"/>
                <w:b/>
                <w:noProof/>
              </w:rPr>
              <w:t>What happens after I withdraw my AVR?</w:t>
            </w:r>
            <w:r>
              <w:rPr>
                <w:noProof/>
                <w:webHidden/>
              </w:rPr>
              <w:tab/>
            </w:r>
            <w:r>
              <w:rPr>
                <w:noProof/>
                <w:webHidden/>
              </w:rPr>
              <w:fldChar w:fldCharType="begin"/>
            </w:r>
            <w:r>
              <w:rPr>
                <w:noProof/>
                <w:webHidden/>
              </w:rPr>
              <w:instrText xml:space="preserve"> PAGEREF _Toc13567710 \h </w:instrText>
            </w:r>
            <w:r>
              <w:rPr>
                <w:noProof/>
                <w:webHidden/>
              </w:rPr>
            </w:r>
            <w:r>
              <w:rPr>
                <w:noProof/>
                <w:webHidden/>
              </w:rPr>
              <w:fldChar w:fldCharType="separate"/>
            </w:r>
            <w:r>
              <w:rPr>
                <w:noProof/>
                <w:webHidden/>
              </w:rPr>
              <w:t>3</w:t>
            </w:r>
            <w:r>
              <w:rPr>
                <w:noProof/>
                <w:webHidden/>
              </w:rPr>
              <w:fldChar w:fldCharType="end"/>
            </w:r>
          </w:hyperlink>
        </w:p>
        <w:p w14:paraId="655A291F" w14:textId="77777777" w:rsidR="005D49C7" w:rsidRDefault="005D49C7">
          <w:pPr>
            <w:pStyle w:val="TOC2"/>
            <w:tabs>
              <w:tab w:val="right" w:leader="dot" w:pos="9017"/>
            </w:tabs>
            <w:rPr>
              <w:rFonts w:asciiTheme="minorHAnsi" w:eastAsiaTheme="minorEastAsia" w:hAnsiTheme="minorHAnsi" w:cstheme="minorBidi"/>
              <w:noProof/>
              <w:szCs w:val="22"/>
              <w:lang w:eastAsia="zh-TW"/>
            </w:rPr>
          </w:pPr>
          <w:hyperlink w:anchor="_Toc13567711" w:history="1">
            <w:r w:rsidRPr="009F7969">
              <w:rPr>
                <w:rStyle w:val="Hyperlink"/>
                <w:b/>
                <w:noProof/>
              </w:rPr>
              <w:t>Who can withdraw AVR?</w:t>
            </w:r>
            <w:r>
              <w:rPr>
                <w:noProof/>
                <w:webHidden/>
              </w:rPr>
              <w:tab/>
            </w:r>
            <w:r>
              <w:rPr>
                <w:noProof/>
                <w:webHidden/>
              </w:rPr>
              <w:fldChar w:fldCharType="begin"/>
            </w:r>
            <w:r>
              <w:rPr>
                <w:noProof/>
                <w:webHidden/>
              </w:rPr>
              <w:instrText xml:space="preserve"> PAGEREF _Toc13567711 \h </w:instrText>
            </w:r>
            <w:r>
              <w:rPr>
                <w:noProof/>
                <w:webHidden/>
              </w:rPr>
            </w:r>
            <w:r>
              <w:rPr>
                <w:noProof/>
                <w:webHidden/>
              </w:rPr>
              <w:fldChar w:fldCharType="separate"/>
            </w:r>
            <w:r>
              <w:rPr>
                <w:noProof/>
                <w:webHidden/>
              </w:rPr>
              <w:t>3</w:t>
            </w:r>
            <w:r>
              <w:rPr>
                <w:noProof/>
                <w:webHidden/>
              </w:rPr>
              <w:fldChar w:fldCharType="end"/>
            </w:r>
          </w:hyperlink>
        </w:p>
        <w:p w14:paraId="4EE87958" w14:textId="77777777" w:rsidR="005D49C7" w:rsidRDefault="005D49C7">
          <w:pPr>
            <w:pStyle w:val="TOC2"/>
            <w:tabs>
              <w:tab w:val="right" w:leader="dot" w:pos="9017"/>
            </w:tabs>
            <w:rPr>
              <w:rFonts w:asciiTheme="minorHAnsi" w:eastAsiaTheme="minorEastAsia" w:hAnsiTheme="minorHAnsi" w:cstheme="minorBidi"/>
              <w:noProof/>
              <w:szCs w:val="22"/>
              <w:lang w:eastAsia="zh-TW"/>
            </w:rPr>
          </w:pPr>
          <w:hyperlink w:anchor="_Toc13567712" w:history="1">
            <w:r w:rsidRPr="009F7969">
              <w:rPr>
                <w:rStyle w:val="Hyperlink"/>
                <w:b/>
                <w:noProof/>
              </w:rPr>
              <w:t>Why am I unable to withdraw my AVR?</w:t>
            </w:r>
            <w:r>
              <w:rPr>
                <w:noProof/>
                <w:webHidden/>
              </w:rPr>
              <w:tab/>
            </w:r>
            <w:r>
              <w:rPr>
                <w:noProof/>
                <w:webHidden/>
              </w:rPr>
              <w:fldChar w:fldCharType="begin"/>
            </w:r>
            <w:r>
              <w:rPr>
                <w:noProof/>
                <w:webHidden/>
              </w:rPr>
              <w:instrText xml:space="preserve"> PAGEREF _Toc13567712 \h </w:instrText>
            </w:r>
            <w:r>
              <w:rPr>
                <w:noProof/>
                <w:webHidden/>
              </w:rPr>
            </w:r>
            <w:r>
              <w:rPr>
                <w:noProof/>
                <w:webHidden/>
              </w:rPr>
              <w:fldChar w:fldCharType="separate"/>
            </w:r>
            <w:r>
              <w:rPr>
                <w:noProof/>
                <w:webHidden/>
              </w:rPr>
              <w:t>3</w:t>
            </w:r>
            <w:r>
              <w:rPr>
                <w:noProof/>
                <w:webHidden/>
              </w:rPr>
              <w:fldChar w:fldCharType="end"/>
            </w:r>
          </w:hyperlink>
        </w:p>
        <w:p w14:paraId="4783F67E" w14:textId="77777777" w:rsidR="005D49C7" w:rsidRDefault="005D49C7">
          <w:pPr>
            <w:pStyle w:val="TOC2"/>
            <w:tabs>
              <w:tab w:val="right" w:leader="dot" w:pos="9017"/>
            </w:tabs>
            <w:rPr>
              <w:rFonts w:asciiTheme="minorHAnsi" w:eastAsiaTheme="minorEastAsia" w:hAnsiTheme="minorHAnsi" w:cstheme="minorBidi"/>
              <w:noProof/>
              <w:szCs w:val="22"/>
              <w:lang w:eastAsia="zh-TW"/>
            </w:rPr>
          </w:pPr>
          <w:hyperlink w:anchor="_Toc13567713" w:history="1">
            <w:r w:rsidRPr="009F7969">
              <w:rPr>
                <w:rStyle w:val="Hyperlink"/>
                <w:b/>
                <w:noProof/>
              </w:rPr>
              <w:t>How can I view my withdrawn AVR?</w:t>
            </w:r>
            <w:r>
              <w:rPr>
                <w:noProof/>
                <w:webHidden/>
              </w:rPr>
              <w:tab/>
            </w:r>
            <w:r>
              <w:rPr>
                <w:noProof/>
                <w:webHidden/>
              </w:rPr>
              <w:fldChar w:fldCharType="begin"/>
            </w:r>
            <w:r>
              <w:rPr>
                <w:noProof/>
                <w:webHidden/>
              </w:rPr>
              <w:instrText xml:space="preserve"> PAGEREF _Toc13567713 \h </w:instrText>
            </w:r>
            <w:r>
              <w:rPr>
                <w:noProof/>
                <w:webHidden/>
              </w:rPr>
            </w:r>
            <w:r>
              <w:rPr>
                <w:noProof/>
                <w:webHidden/>
              </w:rPr>
              <w:fldChar w:fldCharType="separate"/>
            </w:r>
            <w:r>
              <w:rPr>
                <w:noProof/>
                <w:webHidden/>
              </w:rPr>
              <w:t>3</w:t>
            </w:r>
            <w:r>
              <w:rPr>
                <w:noProof/>
                <w:webHidden/>
              </w:rPr>
              <w:fldChar w:fldCharType="end"/>
            </w:r>
          </w:hyperlink>
        </w:p>
        <w:p w14:paraId="2C940B3A" w14:textId="77777777" w:rsidR="005D49C7" w:rsidRDefault="005D49C7">
          <w:pPr>
            <w:pStyle w:val="TOC2"/>
            <w:tabs>
              <w:tab w:val="right" w:leader="dot" w:pos="9017"/>
            </w:tabs>
            <w:rPr>
              <w:rFonts w:asciiTheme="minorHAnsi" w:eastAsiaTheme="minorEastAsia" w:hAnsiTheme="minorHAnsi" w:cstheme="minorBidi"/>
              <w:noProof/>
              <w:szCs w:val="22"/>
              <w:lang w:eastAsia="zh-TW"/>
            </w:rPr>
          </w:pPr>
          <w:hyperlink w:anchor="_Toc13567714" w:history="1">
            <w:r w:rsidRPr="009F7969">
              <w:rPr>
                <w:rStyle w:val="Hyperlink"/>
                <w:b/>
                <w:noProof/>
              </w:rPr>
              <w:t>How can I check the current status of my AVR?</w:t>
            </w:r>
            <w:r>
              <w:rPr>
                <w:noProof/>
                <w:webHidden/>
              </w:rPr>
              <w:tab/>
            </w:r>
            <w:r>
              <w:rPr>
                <w:noProof/>
                <w:webHidden/>
              </w:rPr>
              <w:fldChar w:fldCharType="begin"/>
            </w:r>
            <w:r>
              <w:rPr>
                <w:noProof/>
                <w:webHidden/>
              </w:rPr>
              <w:instrText xml:space="preserve"> PAGEREF _Toc13567714 \h </w:instrText>
            </w:r>
            <w:r>
              <w:rPr>
                <w:noProof/>
                <w:webHidden/>
              </w:rPr>
            </w:r>
            <w:r>
              <w:rPr>
                <w:noProof/>
                <w:webHidden/>
              </w:rPr>
              <w:fldChar w:fldCharType="separate"/>
            </w:r>
            <w:r>
              <w:rPr>
                <w:noProof/>
                <w:webHidden/>
              </w:rPr>
              <w:t>3</w:t>
            </w:r>
            <w:r>
              <w:rPr>
                <w:noProof/>
                <w:webHidden/>
              </w:rPr>
              <w:fldChar w:fldCharType="end"/>
            </w:r>
          </w:hyperlink>
        </w:p>
        <w:p w14:paraId="467F868A" w14:textId="77777777" w:rsidR="005D49C7" w:rsidRDefault="005D49C7">
          <w:pPr>
            <w:pStyle w:val="TOC2"/>
            <w:tabs>
              <w:tab w:val="right" w:leader="dot" w:pos="9017"/>
            </w:tabs>
            <w:rPr>
              <w:rFonts w:asciiTheme="minorHAnsi" w:eastAsiaTheme="minorEastAsia" w:hAnsiTheme="minorHAnsi" w:cstheme="minorBidi"/>
              <w:noProof/>
              <w:szCs w:val="22"/>
              <w:lang w:eastAsia="zh-TW"/>
            </w:rPr>
          </w:pPr>
          <w:hyperlink w:anchor="_Toc13567715" w:history="1">
            <w:r w:rsidRPr="009F7969">
              <w:rPr>
                <w:rStyle w:val="Hyperlink"/>
                <w:b/>
                <w:noProof/>
              </w:rPr>
              <w:t>How can I withdraw my AVR?</w:t>
            </w:r>
            <w:r>
              <w:rPr>
                <w:noProof/>
                <w:webHidden/>
              </w:rPr>
              <w:tab/>
            </w:r>
            <w:r>
              <w:rPr>
                <w:noProof/>
                <w:webHidden/>
              </w:rPr>
              <w:fldChar w:fldCharType="begin"/>
            </w:r>
            <w:r>
              <w:rPr>
                <w:noProof/>
                <w:webHidden/>
              </w:rPr>
              <w:instrText xml:space="preserve"> PAGEREF _Toc13567715 \h </w:instrText>
            </w:r>
            <w:r>
              <w:rPr>
                <w:noProof/>
                <w:webHidden/>
              </w:rPr>
            </w:r>
            <w:r>
              <w:rPr>
                <w:noProof/>
                <w:webHidden/>
              </w:rPr>
              <w:fldChar w:fldCharType="separate"/>
            </w:r>
            <w:r>
              <w:rPr>
                <w:noProof/>
                <w:webHidden/>
              </w:rPr>
              <w:t>4</w:t>
            </w:r>
            <w:r>
              <w:rPr>
                <w:noProof/>
                <w:webHidden/>
              </w:rPr>
              <w:fldChar w:fldCharType="end"/>
            </w:r>
          </w:hyperlink>
        </w:p>
        <w:p w14:paraId="09957C5B" w14:textId="77777777" w:rsidR="005E679A" w:rsidRDefault="005E679A">
          <w:r>
            <w:rPr>
              <w:b/>
              <w:bCs/>
              <w:noProof/>
            </w:rPr>
            <w:fldChar w:fldCharType="end"/>
          </w:r>
        </w:p>
      </w:sdtContent>
    </w:sdt>
    <w:p w14:paraId="09957C5C" w14:textId="77777777" w:rsidR="006B1125" w:rsidRDefault="006B1125">
      <w:pPr>
        <w:rPr>
          <w:highlight w:val="magenta"/>
        </w:rPr>
      </w:pPr>
      <w:r>
        <w:rPr>
          <w:highlight w:val="magenta"/>
        </w:rPr>
        <w:br w:type="page"/>
      </w:r>
    </w:p>
    <w:p w14:paraId="09957C5D" w14:textId="250F81EB" w:rsidR="005E679A" w:rsidRDefault="005A48F0" w:rsidP="005E679A">
      <w:pPr>
        <w:pStyle w:val="Heading1"/>
        <w:widowControl w:val="0"/>
        <w:pBdr>
          <w:bottom w:val="single" w:sz="4" w:space="1" w:color="auto"/>
        </w:pBdr>
        <w:tabs>
          <w:tab w:val="num" w:pos="432"/>
        </w:tabs>
        <w:spacing w:before="120" w:after="120" w:line="288" w:lineRule="auto"/>
        <w:ind w:left="432" w:hanging="432"/>
        <w:rPr>
          <w:sz w:val="28"/>
          <w:szCs w:val="20"/>
        </w:rPr>
      </w:pPr>
      <w:bookmarkStart w:id="2" w:name="_Toc289372514"/>
      <w:bookmarkStart w:id="3" w:name="_Toc13567706"/>
      <w:r>
        <w:rPr>
          <w:b w:val="0"/>
        </w:rPr>
        <w:lastRenderedPageBreak/>
        <w:t>Withdraw</w:t>
      </w:r>
      <w:r w:rsidR="0074393C">
        <w:rPr>
          <w:b w:val="0"/>
        </w:rPr>
        <w:t xml:space="preserve"> </w:t>
      </w:r>
      <w:r w:rsidR="005E679A">
        <w:rPr>
          <w:b w:val="0"/>
        </w:rPr>
        <w:t>Agreement Variation Request</w:t>
      </w:r>
      <w:bookmarkEnd w:id="2"/>
      <w:bookmarkEnd w:id="3"/>
    </w:p>
    <w:p w14:paraId="09957C5E" w14:textId="621B2033" w:rsidR="005E679A" w:rsidRPr="00E35991" w:rsidRDefault="00A676E7" w:rsidP="0074393C">
      <w:pPr>
        <w:pStyle w:val="Heading2"/>
        <w:rPr>
          <w:b/>
        </w:rPr>
      </w:pPr>
      <w:bookmarkStart w:id="4" w:name="_Toc289372515"/>
      <w:bookmarkStart w:id="5" w:name="_Toc289341053"/>
      <w:bookmarkStart w:id="6" w:name="_Toc289337736"/>
      <w:bookmarkStart w:id="7" w:name="_Toc13567707"/>
      <w:r>
        <w:rPr>
          <w:b/>
        </w:rPr>
        <w:t>Can I withdraw an Agreement Variation Request?</w:t>
      </w:r>
      <w:bookmarkEnd w:id="4"/>
      <w:bookmarkEnd w:id="5"/>
      <w:bookmarkEnd w:id="6"/>
      <w:bookmarkEnd w:id="7"/>
    </w:p>
    <w:p w14:paraId="070CA2FE" w14:textId="77777777" w:rsidR="00A676E7" w:rsidRDefault="00A676E7" w:rsidP="00A676E7">
      <w:pPr>
        <w:spacing w:before="120" w:after="120"/>
        <w:ind w:left="720"/>
        <w:jc w:val="both"/>
        <w:rPr>
          <w:rFonts w:cs="Arial"/>
          <w:szCs w:val="22"/>
        </w:rPr>
      </w:pPr>
      <w:r>
        <w:rPr>
          <w:rFonts w:cs="Arial"/>
          <w:szCs w:val="22"/>
        </w:rPr>
        <w:t>After an Agreement Variation Request (AVR) has been lodged, there may be various scenarios where, due to changes in circumstances, continuation of the AVR may no longer be required. For example, the reason(s) that led to the AVR no longer exist, or another way has been found to counter the variation requested. The AVR should then be withdrawn as soon as possible.</w:t>
      </w:r>
    </w:p>
    <w:p w14:paraId="0AD5AEA6" w14:textId="77777777" w:rsidR="00A676E7" w:rsidRDefault="00A676E7" w:rsidP="00A676E7">
      <w:pPr>
        <w:spacing w:before="120" w:after="120"/>
        <w:ind w:left="720"/>
        <w:jc w:val="both"/>
        <w:rPr>
          <w:rFonts w:cs="Arial"/>
          <w:szCs w:val="22"/>
        </w:rPr>
      </w:pPr>
      <w:r>
        <w:rPr>
          <w:rFonts w:cs="Arial"/>
          <w:szCs w:val="22"/>
        </w:rPr>
        <w:t xml:space="preserve">An AVR can </w:t>
      </w:r>
      <w:bookmarkStart w:id="8" w:name="_GoBack"/>
      <w:bookmarkEnd w:id="8"/>
      <w:r>
        <w:rPr>
          <w:rFonts w:cs="Arial"/>
          <w:szCs w:val="22"/>
        </w:rPr>
        <w:t xml:space="preserve">be withdrawn at any time before the AVR has been approved. Consent by the Department is not required, however a reason must be provided. </w:t>
      </w:r>
    </w:p>
    <w:p w14:paraId="4299D342" w14:textId="77777777" w:rsidR="00A676E7" w:rsidRDefault="00A676E7" w:rsidP="00A676E7">
      <w:pPr>
        <w:spacing w:before="120"/>
        <w:ind w:left="720"/>
        <w:jc w:val="both"/>
        <w:rPr>
          <w:rFonts w:cs="Arial"/>
          <w:szCs w:val="22"/>
        </w:rPr>
      </w:pPr>
      <w:r>
        <w:rPr>
          <w:rFonts w:cs="Arial"/>
          <w:szCs w:val="22"/>
        </w:rPr>
        <w:t>There may be times where Departmental staff may suggest that the AVR should be withdrawn, however; they will be unable to withdraw the AVR on your behalf.</w:t>
      </w:r>
    </w:p>
    <w:p w14:paraId="09957C60" w14:textId="77777777" w:rsidR="002614C0" w:rsidRDefault="002614C0" w:rsidP="002614C0">
      <w:pPr>
        <w:ind w:left="720"/>
        <w:jc w:val="both"/>
        <w:rPr>
          <w:rFonts w:cs="Arial"/>
          <w:szCs w:val="22"/>
        </w:rPr>
      </w:pPr>
    </w:p>
    <w:p w14:paraId="09957C61" w14:textId="5241CCB6" w:rsidR="005E679A" w:rsidRPr="00E35991" w:rsidRDefault="00A676E7" w:rsidP="0074393C">
      <w:pPr>
        <w:pStyle w:val="Heading2"/>
        <w:rPr>
          <w:b/>
        </w:rPr>
      </w:pPr>
      <w:bookmarkStart w:id="9" w:name="_Toc289372722"/>
      <w:bookmarkStart w:id="10" w:name="_Toc12006264"/>
      <w:bookmarkStart w:id="11" w:name="_Toc13567708"/>
      <w:r>
        <w:rPr>
          <w:b/>
          <w:szCs w:val="22"/>
        </w:rPr>
        <w:t>When can I withdraw an AVR?</w:t>
      </w:r>
      <w:bookmarkEnd w:id="9"/>
      <w:bookmarkEnd w:id="10"/>
      <w:bookmarkEnd w:id="11"/>
    </w:p>
    <w:p w14:paraId="09957C62" w14:textId="677CAC43" w:rsidR="005E679A" w:rsidRDefault="00A676E7" w:rsidP="00A676E7">
      <w:pPr>
        <w:spacing w:after="120"/>
        <w:ind w:left="720"/>
        <w:jc w:val="both"/>
        <w:rPr>
          <w:rFonts w:cs="Arial"/>
          <w:szCs w:val="22"/>
        </w:rPr>
      </w:pPr>
      <w:r>
        <w:rPr>
          <w:rFonts w:cs="Arial"/>
          <w:szCs w:val="22"/>
        </w:rPr>
        <w:t xml:space="preserve">An AVR can be withdrawn any time after it has been lodged and before it has been approved. This includes AVRs that have lapsed. You must determine the </w:t>
      </w:r>
      <w:hyperlink w:anchor="_How_can_I" w:history="1">
        <w:r>
          <w:rPr>
            <w:rStyle w:val="Hyperlink"/>
            <w:rFonts w:cs="Arial"/>
            <w:szCs w:val="22"/>
          </w:rPr>
          <w:t>current status</w:t>
        </w:r>
      </w:hyperlink>
      <w:r>
        <w:rPr>
          <w:rFonts w:cs="Arial"/>
          <w:szCs w:val="22"/>
        </w:rPr>
        <w:t xml:space="preserve"> of the AVR before you can withdraw. The green colour checked AVRs shown below are able to be withdrawn, the others are not</w:t>
      </w:r>
      <w:r w:rsidR="0074393C">
        <w:rPr>
          <w:rFonts w:cs="Arial"/>
          <w:szCs w:val="22"/>
        </w:rPr>
        <w:t>.</w:t>
      </w:r>
    </w:p>
    <w:p w14:paraId="4D40353D" w14:textId="77777777" w:rsidR="005D49C7" w:rsidRDefault="00A676E7" w:rsidP="00A676E7">
      <w:pPr>
        <w:ind w:left="720"/>
        <w:jc w:val="center"/>
        <w:rPr>
          <w:rFonts w:cs="Arial"/>
          <w:szCs w:val="22"/>
        </w:rPr>
      </w:pPr>
      <w:r>
        <w:rPr>
          <w:rFonts w:cs="Arial"/>
          <w:noProof/>
          <w:szCs w:val="22"/>
          <w:lang w:eastAsia="zh-TW"/>
        </w:rPr>
        <w:drawing>
          <wp:inline distT="0" distB="0" distL="0" distR="0" wp14:anchorId="734D35FA" wp14:editId="741C9DA5">
            <wp:extent cx="4533900" cy="4114800"/>
            <wp:effectExtent l="38100" t="38100" r="38100" b="381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0" cy="4114800"/>
                    </a:xfrm>
                    <a:prstGeom prst="rect">
                      <a:avLst/>
                    </a:prstGeom>
                    <a:noFill/>
                    <a:ln w="38100" cmpd="thinThick">
                      <a:solidFill>
                        <a:srgbClr val="000000"/>
                      </a:solidFill>
                      <a:miter lim="800000"/>
                      <a:headEnd/>
                      <a:tailEnd/>
                    </a:ln>
                    <a:effectLst/>
                  </pic:spPr>
                </pic:pic>
              </a:graphicData>
            </a:graphic>
          </wp:inline>
        </w:drawing>
      </w:r>
    </w:p>
    <w:p w14:paraId="4ECA3A5D" w14:textId="77777777" w:rsidR="005D49C7" w:rsidRDefault="005D49C7">
      <w:pPr>
        <w:rPr>
          <w:rFonts w:cs="Arial"/>
          <w:szCs w:val="22"/>
        </w:rPr>
      </w:pPr>
      <w:r>
        <w:rPr>
          <w:rFonts w:cs="Arial"/>
          <w:szCs w:val="22"/>
        </w:rPr>
        <w:br w:type="page"/>
      </w:r>
    </w:p>
    <w:p w14:paraId="09957C64" w14:textId="3A924572" w:rsidR="002614C0" w:rsidRPr="00E35991" w:rsidRDefault="00A676E7" w:rsidP="002614C0">
      <w:pPr>
        <w:pStyle w:val="Heading2"/>
        <w:rPr>
          <w:b/>
        </w:rPr>
      </w:pPr>
      <w:bookmarkStart w:id="12" w:name="_Toc289372723"/>
      <w:bookmarkStart w:id="13" w:name="_Toc289341046"/>
      <w:bookmarkStart w:id="14" w:name="_Toc289337729"/>
      <w:bookmarkStart w:id="15" w:name="_Toc12006265"/>
      <w:bookmarkStart w:id="16" w:name="_Toc13567709"/>
      <w:r>
        <w:rPr>
          <w:b/>
          <w:szCs w:val="22"/>
        </w:rPr>
        <w:lastRenderedPageBreak/>
        <w:t>Is it too late to withdraw an AVR?</w:t>
      </w:r>
      <w:bookmarkEnd w:id="12"/>
      <w:bookmarkEnd w:id="13"/>
      <w:bookmarkEnd w:id="14"/>
      <w:bookmarkEnd w:id="15"/>
      <w:bookmarkEnd w:id="16"/>
    </w:p>
    <w:p w14:paraId="09957C65" w14:textId="2A3D7206" w:rsidR="002614C0" w:rsidRDefault="00A676E7" w:rsidP="00837131">
      <w:pPr>
        <w:spacing w:before="120" w:after="120"/>
        <w:ind w:left="720"/>
        <w:jc w:val="both"/>
        <w:rPr>
          <w:rFonts w:cs="Arial"/>
          <w:szCs w:val="22"/>
        </w:rPr>
      </w:pPr>
      <w:r>
        <w:rPr>
          <w:rFonts w:cs="Arial"/>
          <w:szCs w:val="22"/>
        </w:rPr>
        <w:t>An AVR cannot be withdrawn if the current status is Draft, Approved, Refused or Lapsed. The Agreement is updated after approval to reflect the variation requested and therefore withdrawal is not possible. Another AVR will need to be submitted to request a reversal. The Department reserves the right to reject an AVR</w:t>
      </w:r>
      <w:r w:rsidR="002614C0">
        <w:rPr>
          <w:rFonts w:cs="Arial"/>
          <w:szCs w:val="22"/>
        </w:rPr>
        <w:t xml:space="preserve">. </w:t>
      </w:r>
    </w:p>
    <w:p w14:paraId="1ECD35A4" w14:textId="77777777" w:rsidR="00A676E7" w:rsidRDefault="00A676E7" w:rsidP="00A676E7">
      <w:pPr>
        <w:pStyle w:val="Heading2"/>
        <w:widowControl w:val="0"/>
        <w:numPr>
          <w:ilvl w:val="1"/>
          <w:numId w:val="0"/>
        </w:numPr>
        <w:tabs>
          <w:tab w:val="num" w:pos="576"/>
        </w:tabs>
        <w:spacing w:line="288" w:lineRule="auto"/>
        <w:ind w:left="576" w:hanging="576"/>
        <w:rPr>
          <w:b/>
          <w:szCs w:val="22"/>
        </w:rPr>
      </w:pPr>
      <w:bookmarkStart w:id="17" w:name="_Toc289372724"/>
      <w:bookmarkStart w:id="18" w:name="_Toc289341047"/>
      <w:bookmarkStart w:id="19" w:name="_Toc289337730"/>
      <w:bookmarkStart w:id="20" w:name="_Toc12006266"/>
      <w:bookmarkStart w:id="21" w:name="_Toc13567710"/>
      <w:r>
        <w:rPr>
          <w:b/>
          <w:szCs w:val="22"/>
        </w:rPr>
        <w:t>What happens after I withdraw my AVR?</w:t>
      </w:r>
      <w:bookmarkEnd w:id="17"/>
      <w:bookmarkEnd w:id="18"/>
      <w:bookmarkEnd w:id="19"/>
      <w:bookmarkEnd w:id="20"/>
      <w:bookmarkEnd w:id="21"/>
    </w:p>
    <w:p w14:paraId="418F8A27" w14:textId="77777777" w:rsidR="00A676E7" w:rsidRDefault="00A676E7" w:rsidP="00A676E7">
      <w:pPr>
        <w:spacing w:before="120"/>
        <w:ind w:left="720"/>
        <w:jc w:val="both"/>
        <w:rPr>
          <w:rFonts w:cs="Arial"/>
          <w:szCs w:val="22"/>
        </w:rPr>
      </w:pPr>
      <w:r>
        <w:rPr>
          <w:rFonts w:cs="Arial"/>
          <w:szCs w:val="22"/>
        </w:rPr>
        <w:t>The following occurs after withdrawal of an AVR:</w:t>
      </w:r>
    </w:p>
    <w:p w14:paraId="3AB3CF23" w14:textId="77777777" w:rsidR="00A676E7" w:rsidRDefault="00A676E7" w:rsidP="00A676E7">
      <w:pPr>
        <w:numPr>
          <w:ilvl w:val="0"/>
          <w:numId w:val="40"/>
        </w:numPr>
        <w:tabs>
          <w:tab w:val="clear" w:pos="1080"/>
        </w:tabs>
        <w:spacing w:before="120"/>
        <w:ind w:left="1418"/>
        <w:jc w:val="both"/>
        <w:rPr>
          <w:rFonts w:cs="Arial"/>
          <w:szCs w:val="22"/>
        </w:rPr>
      </w:pPr>
      <w:r>
        <w:rPr>
          <w:rFonts w:cs="Arial"/>
          <w:szCs w:val="22"/>
        </w:rPr>
        <w:t xml:space="preserve">the </w:t>
      </w:r>
      <w:hyperlink w:anchor="_How_can_I" w:history="1">
        <w:r w:rsidRPr="00980518">
          <w:rPr>
            <w:rStyle w:val="Hyperlink"/>
            <w:rFonts w:cs="Arial"/>
            <w:szCs w:val="22"/>
          </w:rPr>
          <w:t>current status</w:t>
        </w:r>
      </w:hyperlink>
      <w:r>
        <w:rPr>
          <w:rFonts w:cs="Arial"/>
          <w:szCs w:val="22"/>
        </w:rPr>
        <w:t xml:space="preserve"> of the AVR is updated to Withdrawn</w:t>
      </w:r>
    </w:p>
    <w:p w14:paraId="1F1E4ACF" w14:textId="77777777" w:rsidR="00A676E7" w:rsidRDefault="00A676E7" w:rsidP="00A676E7">
      <w:pPr>
        <w:numPr>
          <w:ilvl w:val="0"/>
          <w:numId w:val="40"/>
        </w:numPr>
        <w:tabs>
          <w:tab w:val="clear" w:pos="1080"/>
        </w:tabs>
        <w:spacing w:before="120"/>
        <w:ind w:left="1418"/>
        <w:rPr>
          <w:rFonts w:cs="Arial"/>
          <w:szCs w:val="22"/>
        </w:rPr>
      </w:pPr>
      <w:r>
        <w:rPr>
          <w:rFonts w:cs="Arial"/>
          <w:szCs w:val="22"/>
        </w:rPr>
        <w:t xml:space="preserve">the withdrawal details of the AVR are recorded against the AVR and can also be found in the </w:t>
      </w:r>
      <w:r>
        <w:rPr>
          <w:rStyle w:val="Hyperlink"/>
          <w:rFonts w:cs="Arial"/>
          <w:szCs w:val="22"/>
        </w:rPr>
        <w:t>Variations History</w:t>
      </w:r>
      <w:r>
        <w:rPr>
          <w:rFonts w:cs="Arial"/>
          <w:szCs w:val="22"/>
        </w:rPr>
        <w:t xml:space="preserve"> </w:t>
      </w:r>
    </w:p>
    <w:p w14:paraId="6828998D" w14:textId="77777777" w:rsidR="00A676E7" w:rsidRDefault="00A676E7" w:rsidP="00A676E7">
      <w:pPr>
        <w:numPr>
          <w:ilvl w:val="0"/>
          <w:numId w:val="40"/>
        </w:numPr>
        <w:tabs>
          <w:tab w:val="clear" w:pos="1080"/>
        </w:tabs>
        <w:spacing w:before="120"/>
        <w:ind w:left="1418"/>
        <w:rPr>
          <w:rFonts w:cs="Arial"/>
          <w:szCs w:val="22"/>
        </w:rPr>
      </w:pPr>
      <w:r>
        <w:rPr>
          <w:rFonts w:cs="Arial"/>
          <w:szCs w:val="22"/>
        </w:rPr>
        <w:t xml:space="preserve">the Department is notified of the withdrawal </w:t>
      </w:r>
    </w:p>
    <w:p w14:paraId="78979275" w14:textId="77777777" w:rsidR="00A676E7" w:rsidRDefault="00A676E7" w:rsidP="00A676E7">
      <w:pPr>
        <w:numPr>
          <w:ilvl w:val="0"/>
          <w:numId w:val="40"/>
        </w:numPr>
        <w:tabs>
          <w:tab w:val="clear" w:pos="1080"/>
        </w:tabs>
        <w:spacing w:before="120"/>
        <w:ind w:left="1418"/>
        <w:rPr>
          <w:rFonts w:cs="Arial"/>
          <w:szCs w:val="22"/>
        </w:rPr>
      </w:pPr>
      <w:r>
        <w:rPr>
          <w:rFonts w:cs="Arial"/>
          <w:szCs w:val="22"/>
        </w:rPr>
        <w:t>the Department ceases to process the AVR</w:t>
      </w:r>
    </w:p>
    <w:p w14:paraId="69DA8358" w14:textId="77777777" w:rsidR="00A676E7" w:rsidRDefault="00A676E7" w:rsidP="00A676E7">
      <w:pPr>
        <w:ind w:left="720"/>
        <w:jc w:val="both"/>
        <w:rPr>
          <w:rFonts w:cs="Arial"/>
          <w:szCs w:val="22"/>
        </w:rPr>
      </w:pPr>
    </w:p>
    <w:p w14:paraId="7EEDB615" w14:textId="77777777" w:rsidR="00A676E7" w:rsidRDefault="00A676E7" w:rsidP="00A676E7">
      <w:pPr>
        <w:pStyle w:val="Heading2"/>
        <w:widowControl w:val="0"/>
        <w:numPr>
          <w:ilvl w:val="1"/>
          <w:numId w:val="0"/>
        </w:numPr>
        <w:tabs>
          <w:tab w:val="num" w:pos="576"/>
        </w:tabs>
        <w:spacing w:line="288" w:lineRule="auto"/>
        <w:ind w:left="576" w:hanging="576"/>
        <w:rPr>
          <w:b/>
          <w:szCs w:val="22"/>
        </w:rPr>
      </w:pPr>
      <w:bookmarkStart w:id="22" w:name="_Toc289372725"/>
      <w:bookmarkStart w:id="23" w:name="_Toc289341048"/>
      <w:bookmarkStart w:id="24" w:name="_Toc289337731"/>
      <w:bookmarkStart w:id="25" w:name="_Toc12006267"/>
      <w:bookmarkStart w:id="26" w:name="_Toc13567711"/>
      <w:r>
        <w:rPr>
          <w:b/>
          <w:szCs w:val="22"/>
        </w:rPr>
        <w:t>Who can withdraw AVR?</w:t>
      </w:r>
      <w:bookmarkEnd w:id="22"/>
      <w:bookmarkEnd w:id="23"/>
      <w:bookmarkEnd w:id="24"/>
      <w:bookmarkEnd w:id="25"/>
      <w:bookmarkEnd w:id="26"/>
    </w:p>
    <w:p w14:paraId="006F5226" w14:textId="77777777" w:rsidR="00A676E7" w:rsidRDefault="00A676E7" w:rsidP="00A676E7">
      <w:pPr>
        <w:ind w:left="720"/>
        <w:rPr>
          <w:rFonts w:cs="Arial"/>
          <w:szCs w:val="22"/>
        </w:rPr>
      </w:pPr>
      <w:r>
        <w:rPr>
          <w:rFonts w:cs="Arial"/>
          <w:szCs w:val="22"/>
        </w:rPr>
        <w:t>An AVR can only be withdrawn by you. Departmental staff may suggest withdrawal of an AVR but cannot withdraw the AVR on your behalf.</w:t>
      </w:r>
    </w:p>
    <w:p w14:paraId="49AF1B80" w14:textId="77777777" w:rsidR="00A676E7" w:rsidRDefault="00A676E7" w:rsidP="00A676E7">
      <w:pPr>
        <w:ind w:left="720"/>
        <w:rPr>
          <w:rFonts w:cs="Arial"/>
          <w:szCs w:val="22"/>
        </w:rPr>
      </w:pPr>
    </w:p>
    <w:p w14:paraId="5DBED0F8" w14:textId="77777777" w:rsidR="00A676E7" w:rsidRDefault="00A676E7" w:rsidP="00A676E7">
      <w:pPr>
        <w:pStyle w:val="Heading2"/>
        <w:widowControl w:val="0"/>
        <w:numPr>
          <w:ilvl w:val="1"/>
          <w:numId w:val="0"/>
        </w:numPr>
        <w:tabs>
          <w:tab w:val="num" w:pos="576"/>
        </w:tabs>
        <w:spacing w:line="288" w:lineRule="auto"/>
        <w:ind w:left="576" w:hanging="576"/>
        <w:rPr>
          <w:b/>
          <w:szCs w:val="22"/>
        </w:rPr>
      </w:pPr>
      <w:bookmarkStart w:id="27" w:name="_Toc289372726"/>
      <w:bookmarkStart w:id="28" w:name="_Toc289341049"/>
      <w:bookmarkStart w:id="29" w:name="_Toc289337732"/>
      <w:bookmarkStart w:id="30" w:name="_Toc12006268"/>
      <w:bookmarkStart w:id="31" w:name="_Toc13567712"/>
      <w:r>
        <w:rPr>
          <w:b/>
          <w:szCs w:val="22"/>
        </w:rPr>
        <w:t>Why am I unable to withdraw my AVR?</w:t>
      </w:r>
      <w:bookmarkEnd w:id="27"/>
      <w:bookmarkEnd w:id="28"/>
      <w:bookmarkEnd w:id="29"/>
      <w:bookmarkEnd w:id="30"/>
      <w:bookmarkEnd w:id="31"/>
    </w:p>
    <w:p w14:paraId="7C63ACBB" w14:textId="77777777" w:rsidR="00A676E7" w:rsidRDefault="00A676E7" w:rsidP="00A676E7">
      <w:pPr>
        <w:spacing w:before="120" w:after="120"/>
        <w:ind w:left="720"/>
        <w:rPr>
          <w:rFonts w:cs="Arial"/>
          <w:szCs w:val="22"/>
        </w:rPr>
      </w:pPr>
      <w:r>
        <w:rPr>
          <w:rFonts w:cs="Arial"/>
          <w:szCs w:val="22"/>
        </w:rPr>
        <w:t>You may not be able to withdraw an AVR if any of the following are true:</w:t>
      </w:r>
    </w:p>
    <w:p w14:paraId="16E67EB1" w14:textId="77777777" w:rsidR="00A676E7" w:rsidRDefault="00A676E7" w:rsidP="00A676E7">
      <w:pPr>
        <w:numPr>
          <w:ilvl w:val="0"/>
          <w:numId w:val="41"/>
        </w:numPr>
        <w:spacing w:before="120" w:after="120"/>
        <w:rPr>
          <w:rFonts w:cs="Arial"/>
          <w:szCs w:val="22"/>
        </w:rPr>
      </w:pPr>
      <w:r>
        <w:rPr>
          <w:rFonts w:cs="Arial"/>
          <w:szCs w:val="22"/>
        </w:rPr>
        <w:t>Current status of the AVR is not Lodged, Information Requested, Awaiting Deed of Variation Confirmation or Under Review</w:t>
      </w:r>
    </w:p>
    <w:p w14:paraId="2397106A" w14:textId="77777777" w:rsidR="00A676E7" w:rsidRDefault="00A676E7" w:rsidP="00A676E7">
      <w:pPr>
        <w:numPr>
          <w:ilvl w:val="0"/>
          <w:numId w:val="41"/>
        </w:numPr>
        <w:spacing w:before="120" w:after="120"/>
        <w:rPr>
          <w:rFonts w:cs="Arial"/>
          <w:szCs w:val="22"/>
        </w:rPr>
      </w:pPr>
      <w:r>
        <w:rPr>
          <w:rFonts w:cs="Arial"/>
          <w:szCs w:val="22"/>
        </w:rPr>
        <w:t>You have failed to provide the reason for withdrawal.</w:t>
      </w:r>
    </w:p>
    <w:p w14:paraId="755D6A40" w14:textId="77777777" w:rsidR="00A676E7" w:rsidRDefault="00A676E7" w:rsidP="00A676E7">
      <w:pPr>
        <w:spacing w:before="120"/>
        <w:ind w:left="720"/>
        <w:rPr>
          <w:rFonts w:cs="Arial"/>
          <w:szCs w:val="22"/>
        </w:rPr>
      </w:pPr>
      <w:r>
        <w:rPr>
          <w:rFonts w:cs="Arial"/>
          <w:szCs w:val="22"/>
        </w:rPr>
        <w:t>You have failed to provide the response/notes for the withdrawal of the AVR.</w:t>
      </w:r>
    </w:p>
    <w:p w14:paraId="1BC21EDA" w14:textId="77777777" w:rsidR="00A676E7" w:rsidRDefault="00A676E7" w:rsidP="00A676E7">
      <w:pPr>
        <w:ind w:left="720"/>
        <w:rPr>
          <w:rFonts w:cs="Arial"/>
          <w:szCs w:val="22"/>
        </w:rPr>
      </w:pPr>
    </w:p>
    <w:p w14:paraId="4B33535B" w14:textId="77777777" w:rsidR="00A676E7" w:rsidRDefault="00A676E7" w:rsidP="00A676E7">
      <w:pPr>
        <w:pStyle w:val="Heading2"/>
        <w:widowControl w:val="0"/>
        <w:numPr>
          <w:ilvl w:val="1"/>
          <w:numId w:val="0"/>
        </w:numPr>
        <w:tabs>
          <w:tab w:val="num" w:pos="576"/>
        </w:tabs>
        <w:spacing w:line="288" w:lineRule="auto"/>
        <w:ind w:left="576" w:hanging="576"/>
        <w:rPr>
          <w:b/>
          <w:szCs w:val="22"/>
        </w:rPr>
      </w:pPr>
      <w:bookmarkStart w:id="32" w:name="_Toc289372727"/>
      <w:bookmarkStart w:id="33" w:name="_Toc289341050"/>
      <w:bookmarkStart w:id="34" w:name="_Toc289337733"/>
      <w:bookmarkStart w:id="35" w:name="_Toc12006269"/>
      <w:bookmarkStart w:id="36" w:name="_Toc13567713"/>
      <w:r>
        <w:rPr>
          <w:b/>
          <w:szCs w:val="22"/>
        </w:rPr>
        <w:t>How can I view my withdrawn AVR?</w:t>
      </w:r>
      <w:bookmarkEnd w:id="32"/>
      <w:bookmarkEnd w:id="33"/>
      <w:bookmarkEnd w:id="34"/>
      <w:bookmarkEnd w:id="35"/>
      <w:bookmarkEnd w:id="36"/>
    </w:p>
    <w:p w14:paraId="0B11B0AD" w14:textId="77777777" w:rsidR="00A676E7" w:rsidRDefault="00A676E7" w:rsidP="00A676E7">
      <w:pPr>
        <w:ind w:left="720"/>
        <w:jc w:val="both"/>
        <w:rPr>
          <w:rFonts w:cs="Arial"/>
          <w:szCs w:val="22"/>
        </w:rPr>
      </w:pPr>
      <w:r>
        <w:rPr>
          <w:rFonts w:cs="Arial"/>
          <w:szCs w:val="22"/>
        </w:rPr>
        <w:t xml:space="preserve">You can view your withdrawn AVR at anytime after it has been successfully withdrawn. To view the withdrawn AVR refer to the </w:t>
      </w:r>
      <w:hyperlink r:id="rId9" w:anchor="_View_Agreement_Variation" w:history="1">
        <w:r>
          <w:rPr>
            <w:rStyle w:val="Hyperlink"/>
            <w:rFonts w:cs="Arial"/>
            <w:szCs w:val="22"/>
          </w:rPr>
          <w:t>Variation History</w:t>
        </w:r>
      </w:hyperlink>
      <w:r>
        <w:rPr>
          <w:rFonts w:cs="Arial"/>
          <w:szCs w:val="22"/>
        </w:rPr>
        <w:t>.</w:t>
      </w:r>
    </w:p>
    <w:p w14:paraId="41B3CFF3" w14:textId="77777777" w:rsidR="00A676E7" w:rsidRDefault="00A676E7" w:rsidP="00A676E7">
      <w:pPr>
        <w:spacing w:after="120"/>
        <w:ind w:left="720"/>
        <w:jc w:val="both"/>
        <w:rPr>
          <w:rFonts w:cs="Arial"/>
          <w:szCs w:val="22"/>
        </w:rPr>
      </w:pPr>
    </w:p>
    <w:p w14:paraId="6F5354B7" w14:textId="77777777" w:rsidR="00A676E7" w:rsidRDefault="00A676E7" w:rsidP="00A676E7">
      <w:pPr>
        <w:pStyle w:val="Heading2"/>
        <w:widowControl w:val="0"/>
        <w:numPr>
          <w:ilvl w:val="1"/>
          <w:numId w:val="0"/>
        </w:numPr>
        <w:tabs>
          <w:tab w:val="num" w:pos="576"/>
        </w:tabs>
        <w:spacing w:line="288" w:lineRule="auto"/>
        <w:ind w:left="576" w:hanging="576"/>
        <w:rPr>
          <w:b/>
          <w:color w:val="auto"/>
        </w:rPr>
      </w:pPr>
      <w:bookmarkStart w:id="37" w:name="_Toc289372728"/>
      <w:bookmarkStart w:id="38" w:name="_Toc289341051"/>
      <w:bookmarkStart w:id="39" w:name="_Toc289337734"/>
      <w:bookmarkStart w:id="40" w:name="_Toc12006270"/>
      <w:bookmarkStart w:id="41" w:name="_Toc13567714"/>
      <w:r>
        <w:rPr>
          <w:b/>
          <w:szCs w:val="22"/>
        </w:rPr>
        <w:t>How can I check the current status of my AVR?</w:t>
      </w:r>
      <w:bookmarkEnd w:id="37"/>
      <w:bookmarkEnd w:id="38"/>
      <w:bookmarkEnd w:id="39"/>
      <w:bookmarkEnd w:id="40"/>
      <w:bookmarkEnd w:id="41"/>
    </w:p>
    <w:p w14:paraId="57766B19" w14:textId="6AE5EFC8" w:rsidR="00A676E7" w:rsidRDefault="00A676E7" w:rsidP="00A676E7">
      <w:pPr>
        <w:spacing w:before="120" w:after="120"/>
        <w:ind w:left="720"/>
        <w:jc w:val="both"/>
        <w:rPr>
          <w:rFonts w:cs="Arial"/>
          <w:szCs w:val="22"/>
        </w:rPr>
      </w:pPr>
      <w:r>
        <w:rPr>
          <w:rFonts w:cs="Arial"/>
          <w:szCs w:val="22"/>
        </w:rPr>
        <w:t>You can check the current status of your AVR by referring to the “Status” column within the Current Variation Requests section. AVRs that have been processed or have lapsed do not appear in the Current Variation Requests section. To view lapsed or processed AVRs refer to Variation History for the specific Agreement.  Refer to the screen print below for all active AVRs:</w:t>
      </w:r>
    </w:p>
    <w:p w14:paraId="578967E3" w14:textId="7648C5BB" w:rsidR="00A676E7" w:rsidRDefault="00A676E7" w:rsidP="00A676E7">
      <w:pPr>
        <w:spacing w:before="120" w:after="120"/>
        <w:ind w:left="720"/>
        <w:jc w:val="center"/>
        <w:rPr>
          <w:rFonts w:cs="Arial"/>
          <w:szCs w:val="22"/>
        </w:rPr>
      </w:pPr>
      <w:r>
        <w:rPr>
          <w:rFonts w:cs="Arial"/>
          <w:noProof/>
          <w:szCs w:val="22"/>
          <w:lang w:eastAsia="zh-TW"/>
        </w:rPr>
        <w:lastRenderedPageBreak/>
        <w:drawing>
          <wp:inline distT="0" distB="0" distL="0" distR="0" wp14:anchorId="60D69B7B" wp14:editId="7346A22B">
            <wp:extent cx="4360786" cy="2619375"/>
            <wp:effectExtent l="38100" t="38100" r="40005" b="285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9731" cy="2642768"/>
                    </a:xfrm>
                    <a:prstGeom prst="rect">
                      <a:avLst/>
                    </a:prstGeom>
                    <a:noFill/>
                    <a:ln w="38100" cmpd="thinThick">
                      <a:solidFill>
                        <a:srgbClr val="000000"/>
                      </a:solidFill>
                      <a:miter lim="800000"/>
                      <a:headEnd/>
                      <a:tailEnd/>
                    </a:ln>
                    <a:effectLst/>
                  </pic:spPr>
                </pic:pic>
              </a:graphicData>
            </a:graphic>
          </wp:inline>
        </w:drawing>
      </w:r>
    </w:p>
    <w:p w14:paraId="2A985A97" w14:textId="77777777" w:rsidR="00A676E7" w:rsidRPr="00A676E7" w:rsidRDefault="00A676E7" w:rsidP="00A676E7">
      <w:pPr>
        <w:spacing w:before="120" w:after="120"/>
        <w:ind w:left="720"/>
        <w:jc w:val="center"/>
        <w:rPr>
          <w:rFonts w:cs="Arial"/>
          <w:sz w:val="12"/>
          <w:szCs w:val="22"/>
        </w:rPr>
      </w:pPr>
    </w:p>
    <w:p w14:paraId="5042B288" w14:textId="191B06FD" w:rsidR="00A676E7" w:rsidRPr="00A676E7" w:rsidRDefault="00A676E7" w:rsidP="00A676E7">
      <w:pPr>
        <w:pStyle w:val="Heading2"/>
        <w:rPr>
          <w:rFonts w:cs="Arial"/>
          <w:b/>
        </w:rPr>
      </w:pPr>
      <w:bookmarkStart w:id="42" w:name="_Toc289372729"/>
      <w:bookmarkStart w:id="43" w:name="_Toc289341052"/>
      <w:bookmarkStart w:id="44" w:name="_Toc289337735"/>
      <w:bookmarkStart w:id="45" w:name="_Toc12006271"/>
      <w:bookmarkStart w:id="46" w:name="_Toc13567715"/>
      <w:r w:rsidRPr="00A676E7">
        <w:rPr>
          <w:b/>
        </w:rPr>
        <w:t>How can I withdraw my AVR?</w:t>
      </w:r>
      <w:bookmarkEnd w:id="42"/>
      <w:bookmarkEnd w:id="43"/>
      <w:bookmarkEnd w:id="44"/>
      <w:bookmarkEnd w:id="45"/>
      <w:bookmarkEnd w:id="46"/>
    </w:p>
    <w:p w14:paraId="09957C67" w14:textId="3DF98F57" w:rsidR="002614C0" w:rsidRDefault="002614C0" w:rsidP="00837131">
      <w:pPr>
        <w:spacing w:before="120" w:after="120"/>
        <w:ind w:left="756"/>
        <w:jc w:val="both"/>
        <w:rPr>
          <w:rFonts w:cs="Arial"/>
          <w:szCs w:val="22"/>
        </w:rPr>
      </w:pPr>
      <w:r>
        <w:rPr>
          <w:rFonts w:cs="Arial"/>
          <w:szCs w:val="22"/>
        </w:rPr>
        <w:t>Follow the instructio</w:t>
      </w:r>
      <w:r w:rsidR="00A676E7">
        <w:rPr>
          <w:rFonts w:cs="Arial"/>
          <w:szCs w:val="22"/>
        </w:rPr>
        <w:t>ns provided below to withdraw an AVR.</w:t>
      </w:r>
    </w:p>
    <w:p w14:paraId="16BE80E4" w14:textId="77777777" w:rsidR="005D49C7" w:rsidRDefault="005D49C7">
      <w:pPr>
        <w:rPr>
          <w:rFonts w:cs="Arial"/>
          <w:szCs w:val="22"/>
        </w:rPr>
      </w:pPr>
    </w:p>
    <w:p w14:paraId="72B50A85" w14:textId="77777777" w:rsidR="005D49C7" w:rsidRDefault="005D49C7">
      <w:pPr>
        <w:rPr>
          <w:rFonts w:cs="Arial"/>
          <w:szCs w:val="22"/>
        </w:rPr>
      </w:pPr>
      <w:r>
        <w:rPr>
          <w:rFonts w:cs="Arial"/>
          <w:szCs w:val="22"/>
        </w:rPr>
        <w:br w:type="page"/>
      </w:r>
    </w:p>
    <w:tbl>
      <w:tblPr>
        <w:tblStyle w:val="TableGrid"/>
        <w:tblW w:w="8460" w:type="dxa"/>
        <w:tblInd w:w="720" w:type="dxa"/>
        <w:tblLook w:val="04A0" w:firstRow="1" w:lastRow="0" w:firstColumn="1" w:lastColumn="0" w:noHBand="0" w:noVBand="1"/>
      </w:tblPr>
      <w:tblGrid>
        <w:gridCol w:w="744"/>
        <w:gridCol w:w="7716"/>
      </w:tblGrid>
      <w:tr w:rsidR="00E35991" w14:paraId="09957C6B" w14:textId="77777777" w:rsidTr="0051562E">
        <w:trPr>
          <w:tblHeader w:val="0"/>
        </w:trPr>
        <w:tc>
          <w:tcPr>
            <w:tcW w:w="744" w:type="dxa"/>
            <w:shd w:val="clear" w:color="auto" w:fill="D9D9D9" w:themeFill="background1" w:themeFillShade="D9"/>
          </w:tcPr>
          <w:p w14:paraId="09957C69" w14:textId="77777777" w:rsidR="00E35991" w:rsidRDefault="00E35991" w:rsidP="0051562E">
            <w:pPr>
              <w:jc w:val="both"/>
              <w:rPr>
                <w:rFonts w:cs="Arial"/>
                <w:szCs w:val="22"/>
              </w:rPr>
            </w:pPr>
            <w:r>
              <w:rPr>
                <w:rFonts w:cs="Arial"/>
                <w:szCs w:val="22"/>
              </w:rPr>
              <w:lastRenderedPageBreak/>
              <w:t>Step</w:t>
            </w:r>
          </w:p>
        </w:tc>
        <w:tc>
          <w:tcPr>
            <w:tcW w:w="7716" w:type="dxa"/>
            <w:shd w:val="clear" w:color="auto" w:fill="D9D9D9" w:themeFill="background1" w:themeFillShade="D9"/>
          </w:tcPr>
          <w:p w14:paraId="09957C6A" w14:textId="77777777" w:rsidR="00E35991" w:rsidRDefault="00E35991" w:rsidP="0051562E">
            <w:pPr>
              <w:jc w:val="both"/>
              <w:rPr>
                <w:rFonts w:cs="Arial"/>
                <w:szCs w:val="22"/>
              </w:rPr>
            </w:pPr>
            <w:r>
              <w:rPr>
                <w:rFonts w:cs="Arial"/>
                <w:szCs w:val="22"/>
              </w:rPr>
              <w:t>Action</w:t>
            </w:r>
          </w:p>
        </w:tc>
      </w:tr>
      <w:tr w:rsidR="00E35991" w14:paraId="09957C6F" w14:textId="77777777" w:rsidTr="0051562E">
        <w:trPr>
          <w:tblHeader w:val="0"/>
        </w:trPr>
        <w:tc>
          <w:tcPr>
            <w:tcW w:w="744" w:type="dxa"/>
          </w:tcPr>
          <w:p w14:paraId="09957C6C" w14:textId="77777777" w:rsidR="00E35991" w:rsidRDefault="00E35991" w:rsidP="0051562E">
            <w:pPr>
              <w:spacing w:before="120" w:after="120"/>
              <w:jc w:val="both"/>
              <w:rPr>
                <w:rFonts w:cs="Arial"/>
                <w:szCs w:val="22"/>
              </w:rPr>
            </w:pPr>
            <w:r>
              <w:rPr>
                <w:rFonts w:cs="Arial"/>
                <w:szCs w:val="22"/>
              </w:rPr>
              <w:t>1.</w:t>
            </w:r>
          </w:p>
        </w:tc>
        <w:tc>
          <w:tcPr>
            <w:tcW w:w="7716" w:type="dxa"/>
          </w:tcPr>
          <w:p w14:paraId="28EF508C" w14:textId="77777777" w:rsidR="005D49C7" w:rsidRDefault="005D49C7" w:rsidP="005D49C7">
            <w:pPr>
              <w:pStyle w:val="Table-Note"/>
              <w:shd w:val="clear" w:color="auto" w:fill="auto"/>
              <w:jc w:val="both"/>
              <w:rPr>
                <w:sz w:val="22"/>
                <w:szCs w:val="22"/>
                <w:lang w:val="en-AU" w:eastAsia="en-AU"/>
              </w:rPr>
            </w:pPr>
            <w:r>
              <w:rPr>
                <w:sz w:val="22"/>
                <w:szCs w:val="22"/>
                <w:lang w:val="en-AU" w:eastAsia="en-AU"/>
              </w:rPr>
              <w:t xml:space="preserve">Identify the AVR you wish to withdraw by its unique Request Number. </w:t>
            </w:r>
          </w:p>
          <w:p w14:paraId="7FF1D1D0" w14:textId="77777777" w:rsidR="005D49C7" w:rsidRDefault="005D49C7" w:rsidP="005D49C7">
            <w:pPr>
              <w:pStyle w:val="Table-Note"/>
              <w:shd w:val="clear" w:color="auto" w:fill="auto"/>
              <w:jc w:val="both"/>
              <w:rPr>
                <w:sz w:val="22"/>
                <w:szCs w:val="22"/>
                <w:lang w:val="en-AU" w:eastAsia="en-AU"/>
              </w:rPr>
            </w:pPr>
            <w:r>
              <w:rPr>
                <w:sz w:val="22"/>
                <w:szCs w:val="22"/>
                <w:lang w:val="en-AU" w:eastAsia="en-AU"/>
              </w:rPr>
              <w:t>Check the current status of the AVR you wish to withdraw.</w:t>
            </w:r>
          </w:p>
          <w:p w14:paraId="7B0B1949" w14:textId="77777777" w:rsidR="005D49C7" w:rsidRDefault="005D49C7" w:rsidP="005D49C7">
            <w:pPr>
              <w:pStyle w:val="Table-Note"/>
              <w:shd w:val="clear" w:color="auto" w:fill="auto"/>
              <w:jc w:val="both"/>
              <w:rPr>
                <w:sz w:val="22"/>
                <w:szCs w:val="22"/>
                <w:lang w:val="en-AU" w:eastAsia="en-AU"/>
              </w:rPr>
            </w:pPr>
            <w:r>
              <w:rPr>
                <w:sz w:val="22"/>
                <w:szCs w:val="22"/>
                <w:lang w:val="en-AU" w:eastAsia="en-AU"/>
              </w:rPr>
              <w:t>To be able to withdraw the AVR, the status of the AVR must be one of the following:</w:t>
            </w:r>
          </w:p>
          <w:p w14:paraId="73D6081E" w14:textId="77777777" w:rsidR="005D49C7" w:rsidRDefault="005D49C7" w:rsidP="005D49C7">
            <w:pPr>
              <w:pStyle w:val="Table-Note"/>
              <w:numPr>
                <w:ilvl w:val="0"/>
                <w:numId w:val="42"/>
              </w:numPr>
              <w:shd w:val="clear" w:color="auto" w:fill="auto"/>
              <w:jc w:val="both"/>
              <w:rPr>
                <w:sz w:val="22"/>
                <w:szCs w:val="22"/>
                <w:lang w:val="en-AU" w:eastAsia="en-AU"/>
              </w:rPr>
            </w:pPr>
            <w:r>
              <w:rPr>
                <w:sz w:val="22"/>
                <w:szCs w:val="22"/>
                <w:lang w:val="en-AU" w:eastAsia="en-AU"/>
              </w:rPr>
              <w:t xml:space="preserve">Lodged </w:t>
            </w:r>
          </w:p>
          <w:p w14:paraId="750257D0" w14:textId="77777777" w:rsidR="005D49C7" w:rsidRDefault="005D49C7" w:rsidP="005D49C7">
            <w:pPr>
              <w:pStyle w:val="Table-Note"/>
              <w:numPr>
                <w:ilvl w:val="0"/>
                <w:numId w:val="42"/>
              </w:numPr>
              <w:shd w:val="clear" w:color="auto" w:fill="auto"/>
              <w:jc w:val="both"/>
              <w:rPr>
                <w:sz w:val="22"/>
                <w:szCs w:val="22"/>
                <w:lang w:val="en-AU" w:eastAsia="en-AU"/>
              </w:rPr>
            </w:pPr>
            <w:r>
              <w:rPr>
                <w:sz w:val="22"/>
                <w:szCs w:val="22"/>
                <w:lang w:val="en-AU" w:eastAsia="en-AU"/>
              </w:rPr>
              <w:t>Under Review</w:t>
            </w:r>
          </w:p>
          <w:p w14:paraId="2B508027" w14:textId="77777777" w:rsidR="005D49C7" w:rsidRPr="005D49C7" w:rsidRDefault="005D49C7" w:rsidP="001E37EC">
            <w:pPr>
              <w:pStyle w:val="Table-Note"/>
              <w:numPr>
                <w:ilvl w:val="0"/>
                <w:numId w:val="42"/>
              </w:numPr>
              <w:shd w:val="clear" w:color="auto" w:fill="auto"/>
              <w:jc w:val="both"/>
              <w:rPr>
                <w:szCs w:val="22"/>
              </w:rPr>
            </w:pPr>
            <w:r w:rsidRPr="005D49C7">
              <w:rPr>
                <w:sz w:val="22"/>
                <w:szCs w:val="22"/>
                <w:lang w:val="en-AU" w:eastAsia="en-AU"/>
              </w:rPr>
              <w:t>Information Requeste</w:t>
            </w:r>
            <w:r>
              <w:rPr>
                <w:sz w:val="22"/>
                <w:szCs w:val="22"/>
                <w:lang w:val="en-AU" w:eastAsia="en-AU"/>
              </w:rPr>
              <w:t>d</w:t>
            </w:r>
          </w:p>
          <w:p w14:paraId="09957C6D" w14:textId="4A511084" w:rsidR="00E35991" w:rsidRPr="005D49C7" w:rsidRDefault="005D49C7" w:rsidP="001E37EC">
            <w:pPr>
              <w:pStyle w:val="Table-Note"/>
              <w:numPr>
                <w:ilvl w:val="0"/>
                <w:numId w:val="42"/>
              </w:numPr>
              <w:shd w:val="clear" w:color="auto" w:fill="auto"/>
              <w:jc w:val="both"/>
              <w:rPr>
                <w:szCs w:val="22"/>
              </w:rPr>
            </w:pPr>
            <w:r w:rsidRPr="005D49C7">
              <w:rPr>
                <w:sz w:val="22"/>
                <w:szCs w:val="22"/>
                <w:lang w:val="en-AU" w:eastAsia="en-AU"/>
              </w:rPr>
              <w:t>Awaiting Deed of Variation Confirmation</w:t>
            </w:r>
            <w:r w:rsidR="00E35991" w:rsidRPr="005D49C7">
              <w:rPr>
                <w:szCs w:val="22"/>
              </w:rPr>
              <w:t>.</w:t>
            </w:r>
          </w:p>
          <w:p w14:paraId="09957C6E" w14:textId="044C7B38" w:rsidR="00E35991" w:rsidRPr="00E35991" w:rsidRDefault="005D49C7" w:rsidP="0051562E">
            <w:pPr>
              <w:spacing w:before="120" w:after="120"/>
              <w:jc w:val="both"/>
              <w:rPr>
                <w:szCs w:val="22"/>
              </w:rPr>
            </w:pPr>
            <w:r>
              <w:rPr>
                <w:noProof/>
                <w:szCs w:val="22"/>
                <w:lang w:eastAsia="zh-TW"/>
              </w:rPr>
              <w:drawing>
                <wp:inline distT="0" distB="0" distL="0" distR="0" wp14:anchorId="051FBA63" wp14:editId="78360597">
                  <wp:extent cx="4515109" cy="4114800"/>
                  <wp:effectExtent l="38100" t="38100" r="38100" b="381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8102" cy="4117528"/>
                          </a:xfrm>
                          <a:prstGeom prst="rect">
                            <a:avLst/>
                          </a:prstGeom>
                          <a:noFill/>
                          <a:ln w="38100" cmpd="thinThick">
                            <a:solidFill>
                              <a:srgbClr val="000000"/>
                            </a:solidFill>
                            <a:miter lim="800000"/>
                            <a:headEnd/>
                            <a:tailEnd/>
                          </a:ln>
                          <a:effectLst/>
                        </pic:spPr>
                      </pic:pic>
                    </a:graphicData>
                  </a:graphic>
                </wp:inline>
              </w:drawing>
            </w:r>
          </w:p>
        </w:tc>
      </w:tr>
    </w:tbl>
    <w:p w14:paraId="27385BF9" w14:textId="77777777" w:rsidR="005D49C7" w:rsidRDefault="005D49C7">
      <w:r>
        <w:br w:type="page"/>
      </w:r>
    </w:p>
    <w:tbl>
      <w:tblPr>
        <w:tblStyle w:val="TableGrid"/>
        <w:tblW w:w="8460" w:type="dxa"/>
        <w:tblInd w:w="720" w:type="dxa"/>
        <w:tblLook w:val="04A0" w:firstRow="1" w:lastRow="0" w:firstColumn="1" w:lastColumn="0" w:noHBand="0" w:noVBand="1"/>
      </w:tblPr>
      <w:tblGrid>
        <w:gridCol w:w="744"/>
        <w:gridCol w:w="7716"/>
      </w:tblGrid>
      <w:tr w:rsidR="005D49C7" w14:paraId="2E7D93B7" w14:textId="77777777" w:rsidTr="00BE4DF7">
        <w:trPr>
          <w:tblHeader w:val="0"/>
        </w:trPr>
        <w:tc>
          <w:tcPr>
            <w:tcW w:w="744" w:type="dxa"/>
            <w:shd w:val="clear" w:color="auto" w:fill="D9D9D9" w:themeFill="background1" w:themeFillShade="D9"/>
          </w:tcPr>
          <w:p w14:paraId="5C6BEF65" w14:textId="77777777" w:rsidR="005D49C7" w:rsidRDefault="005D49C7" w:rsidP="00BE4DF7">
            <w:pPr>
              <w:jc w:val="both"/>
              <w:rPr>
                <w:rFonts w:cs="Arial"/>
                <w:szCs w:val="22"/>
              </w:rPr>
            </w:pPr>
            <w:r>
              <w:rPr>
                <w:rFonts w:cs="Arial"/>
                <w:szCs w:val="22"/>
              </w:rPr>
              <w:lastRenderedPageBreak/>
              <w:t>Step</w:t>
            </w:r>
          </w:p>
        </w:tc>
        <w:tc>
          <w:tcPr>
            <w:tcW w:w="7716" w:type="dxa"/>
            <w:shd w:val="clear" w:color="auto" w:fill="D9D9D9" w:themeFill="background1" w:themeFillShade="D9"/>
          </w:tcPr>
          <w:p w14:paraId="33CBDA2C" w14:textId="77777777" w:rsidR="005D49C7" w:rsidRDefault="005D49C7" w:rsidP="00BE4DF7">
            <w:pPr>
              <w:jc w:val="both"/>
              <w:rPr>
                <w:rFonts w:cs="Arial"/>
                <w:szCs w:val="22"/>
              </w:rPr>
            </w:pPr>
            <w:r>
              <w:rPr>
                <w:rFonts w:cs="Arial"/>
                <w:szCs w:val="22"/>
              </w:rPr>
              <w:t>Action</w:t>
            </w:r>
          </w:p>
        </w:tc>
      </w:tr>
      <w:tr w:rsidR="00E35991" w14:paraId="09957C75" w14:textId="77777777" w:rsidTr="0051562E">
        <w:trPr>
          <w:tblHeader w:val="0"/>
        </w:trPr>
        <w:tc>
          <w:tcPr>
            <w:tcW w:w="744" w:type="dxa"/>
          </w:tcPr>
          <w:p w14:paraId="09957C70" w14:textId="42754081" w:rsidR="00E35991" w:rsidRDefault="00E35991" w:rsidP="0051562E">
            <w:pPr>
              <w:spacing w:before="120" w:after="120"/>
              <w:jc w:val="both"/>
              <w:rPr>
                <w:rFonts w:cs="Arial"/>
                <w:szCs w:val="22"/>
              </w:rPr>
            </w:pPr>
            <w:r>
              <w:rPr>
                <w:rFonts w:cs="Arial"/>
                <w:szCs w:val="22"/>
              </w:rPr>
              <w:t>2.</w:t>
            </w:r>
          </w:p>
        </w:tc>
        <w:tc>
          <w:tcPr>
            <w:tcW w:w="7716" w:type="dxa"/>
          </w:tcPr>
          <w:p w14:paraId="09957C73" w14:textId="4A2C0657" w:rsidR="00E35991" w:rsidRDefault="005D49C7" w:rsidP="00E35991">
            <w:pPr>
              <w:spacing w:before="120" w:after="120"/>
              <w:jc w:val="both"/>
              <w:rPr>
                <w:szCs w:val="22"/>
              </w:rPr>
            </w:pPr>
            <w:r>
              <w:rPr>
                <w:szCs w:val="22"/>
              </w:rPr>
              <w:t>In the column named “Action”, point your mouse over the “spanner” image and click “Open” to view details of the AVR you wish to withdraw</w:t>
            </w:r>
            <w:r w:rsidR="00E35991">
              <w:rPr>
                <w:szCs w:val="22"/>
              </w:rPr>
              <w:t>.</w:t>
            </w:r>
          </w:p>
          <w:p w14:paraId="09957C74" w14:textId="0DEE9172" w:rsidR="00E35991" w:rsidRDefault="005D49C7" w:rsidP="00E35991">
            <w:pPr>
              <w:spacing w:before="120" w:after="120"/>
              <w:jc w:val="both"/>
              <w:rPr>
                <w:szCs w:val="22"/>
              </w:rPr>
            </w:pPr>
            <w:r>
              <w:rPr>
                <w:noProof/>
                <w:szCs w:val="22"/>
                <w:lang w:eastAsia="zh-TW"/>
              </w:rPr>
              <w:drawing>
                <wp:inline distT="0" distB="0" distL="0" distR="0" wp14:anchorId="144E8D92" wp14:editId="1D27D605">
                  <wp:extent cx="4552950" cy="2184682"/>
                  <wp:effectExtent l="38100" t="38100" r="38100" b="444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1291" cy="2188685"/>
                          </a:xfrm>
                          <a:prstGeom prst="rect">
                            <a:avLst/>
                          </a:prstGeom>
                          <a:noFill/>
                          <a:ln w="38100" cmpd="thinThick">
                            <a:solidFill>
                              <a:srgbClr val="000000"/>
                            </a:solidFill>
                            <a:miter lim="800000"/>
                            <a:headEnd/>
                            <a:tailEnd/>
                          </a:ln>
                          <a:effectLst/>
                        </pic:spPr>
                      </pic:pic>
                    </a:graphicData>
                  </a:graphic>
                </wp:inline>
              </w:drawing>
            </w:r>
          </w:p>
        </w:tc>
      </w:tr>
      <w:tr w:rsidR="005D49C7" w14:paraId="615AD93E" w14:textId="77777777" w:rsidTr="0051562E">
        <w:trPr>
          <w:tblHeader w:val="0"/>
        </w:trPr>
        <w:tc>
          <w:tcPr>
            <w:tcW w:w="744" w:type="dxa"/>
          </w:tcPr>
          <w:p w14:paraId="25322563" w14:textId="5719F7B8" w:rsidR="005D49C7" w:rsidRDefault="005D49C7" w:rsidP="0051562E">
            <w:pPr>
              <w:spacing w:before="120" w:after="120"/>
              <w:jc w:val="both"/>
              <w:rPr>
                <w:rFonts w:cs="Arial"/>
                <w:szCs w:val="22"/>
              </w:rPr>
            </w:pPr>
            <w:r>
              <w:rPr>
                <w:rFonts w:cs="Arial"/>
                <w:szCs w:val="22"/>
              </w:rPr>
              <w:t>3.</w:t>
            </w:r>
          </w:p>
        </w:tc>
        <w:tc>
          <w:tcPr>
            <w:tcW w:w="7716" w:type="dxa"/>
          </w:tcPr>
          <w:p w14:paraId="37051D83" w14:textId="77777777" w:rsidR="005D49C7" w:rsidRDefault="005D49C7" w:rsidP="005D49C7">
            <w:pPr>
              <w:pStyle w:val="Table-Note"/>
              <w:shd w:val="clear" w:color="auto" w:fill="auto"/>
              <w:jc w:val="both"/>
              <w:rPr>
                <w:sz w:val="22"/>
                <w:szCs w:val="22"/>
                <w:lang w:val="en-AU" w:eastAsia="en-AU"/>
              </w:rPr>
            </w:pPr>
            <w:r>
              <w:rPr>
                <w:sz w:val="22"/>
                <w:szCs w:val="22"/>
                <w:lang w:val="en-AU" w:eastAsia="en-AU"/>
              </w:rPr>
              <w:t>Ensure the AVR is the intended AVR for withdrawal by verifying the Request Number and corresponding details.</w:t>
            </w:r>
          </w:p>
          <w:p w14:paraId="47A47A95" w14:textId="77777777" w:rsidR="005D49C7" w:rsidRDefault="005D49C7" w:rsidP="005D49C7">
            <w:pPr>
              <w:spacing w:before="120" w:after="120"/>
              <w:jc w:val="both"/>
              <w:rPr>
                <w:szCs w:val="22"/>
              </w:rPr>
            </w:pPr>
            <w:r>
              <w:rPr>
                <w:szCs w:val="22"/>
              </w:rPr>
              <w:t>Look for the button named “Withdraw” at the bottom of the page.</w:t>
            </w:r>
          </w:p>
          <w:p w14:paraId="0FD10934" w14:textId="58509389" w:rsidR="005D49C7" w:rsidRDefault="005D49C7" w:rsidP="005D49C7">
            <w:pPr>
              <w:spacing w:before="120" w:after="120"/>
              <w:jc w:val="center"/>
              <w:rPr>
                <w:szCs w:val="22"/>
              </w:rPr>
            </w:pPr>
            <w:r>
              <w:rPr>
                <w:noProof/>
                <w:szCs w:val="22"/>
                <w:lang w:eastAsia="zh-TW"/>
              </w:rPr>
              <w:drawing>
                <wp:inline distT="0" distB="0" distL="0" distR="0" wp14:anchorId="2638D7D2" wp14:editId="6DBC6017">
                  <wp:extent cx="3524250" cy="3343275"/>
                  <wp:effectExtent l="38100" t="38100" r="38100" b="476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0" cy="3343275"/>
                          </a:xfrm>
                          <a:prstGeom prst="rect">
                            <a:avLst/>
                          </a:prstGeom>
                          <a:noFill/>
                          <a:ln w="38100" cmpd="thinThick">
                            <a:solidFill>
                              <a:srgbClr val="000000"/>
                            </a:solidFill>
                            <a:miter lim="800000"/>
                            <a:headEnd/>
                            <a:tailEnd/>
                          </a:ln>
                          <a:effectLst/>
                        </pic:spPr>
                      </pic:pic>
                    </a:graphicData>
                  </a:graphic>
                </wp:inline>
              </w:drawing>
            </w:r>
          </w:p>
        </w:tc>
      </w:tr>
    </w:tbl>
    <w:p w14:paraId="3C9C12A0" w14:textId="77777777" w:rsidR="005D49C7" w:rsidRDefault="005D49C7">
      <w:r>
        <w:br w:type="page"/>
      </w:r>
    </w:p>
    <w:tbl>
      <w:tblPr>
        <w:tblStyle w:val="TableGrid"/>
        <w:tblW w:w="8460" w:type="dxa"/>
        <w:tblInd w:w="720" w:type="dxa"/>
        <w:tblLook w:val="04A0" w:firstRow="1" w:lastRow="0" w:firstColumn="1" w:lastColumn="0" w:noHBand="0" w:noVBand="1"/>
      </w:tblPr>
      <w:tblGrid>
        <w:gridCol w:w="744"/>
        <w:gridCol w:w="7716"/>
      </w:tblGrid>
      <w:tr w:rsidR="005D49C7" w14:paraId="6B9620A2" w14:textId="77777777" w:rsidTr="00BE4DF7">
        <w:trPr>
          <w:tblHeader w:val="0"/>
        </w:trPr>
        <w:tc>
          <w:tcPr>
            <w:tcW w:w="744" w:type="dxa"/>
            <w:shd w:val="clear" w:color="auto" w:fill="D9D9D9" w:themeFill="background1" w:themeFillShade="D9"/>
          </w:tcPr>
          <w:p w14:paraId="2D2FEEA3" w14:textId="77777777" w:rsidR="005D49C7" w:rsidRDefault="005D49C7" w:rsidP="00BE4DF7">
            <w:pPr>
              <w:jc w:val="both"/>
              <w:rPr>
                <w:rFonts w:cs="Arial"/>
                <w:szCs w:val="22"/>
              </w:rPr>
            </w:pPr>
            <w:r>
              <w:rPr>
                <w:rFonts w:cs="Arial"/>
                <w:szCs w:val="22"/>
              </w:rPr>
              <w:lastRenderedPageBreak/>
              <w:t>Step</w:t>
            </w:r>
          </w:p>
        </w:tc>
        <w:tc>
          <w:tcPr>
            <w:tcW w:w="7716" w:type="dxa"/>
            <w:shd w:val="clear" w:color="auto" w:fill="D9D9D9" w:themeFill="background1" w:themeFillShade="D9"/>
          </w:tcPr>
          <w:p w14:paraId="22E2A30E" w14:textId="77777777" w:rsidR="005D49C7" w:rsidRDefault="005D49C7" w:rsidP="00BE4DF7">
            <w:pPr>
              <w:jc w:val="both"/>
              <w:rPr>
                <w:rFonts w:cs="Arial"/>
                <w:szCs w:val="22"/>
              </w:rPr>
            </w:pPr>
            <w:r>
              <w:rPr>
                <w:rFonts w:cs="Arial"/>
                <w:szCs w:val="22"/>
              </w:rPr>
              <w:t>Action</w:t>
            </w:r>
          </w:p>
        </w:tc>
      </w:tr>
      <w:tr w:rsidR="005D49C7" w14:paraId="46656073" w14:textId="77777777" w:rsidTr="0051562E">
        <w:trPr>
          <w:tblHeader w:val="0"/>
        </w:trPr>
        <w:tc>
          <w:tcPr>
            <w:tcW w:w="744" w:type="dxa"/>
          </w:tcPr>
          <w:p w14:paraId="1889B96E" w14:textId="0C6FEB21" w:rsidR="005D49C7" w:rsidRDefault="005D49C7" w:rsidP="0051562E">
            <w:pPr>
              <w:spacing w:before="120" w:after="120"/>
              <w:jc w:val="both"/>
              <w:rPr>
                <w:rFonts w:cs="Arial"/>
                <w:szCs w:val="22"/>
              </w:rPr>
            </w:pPr>
            <w:r>
              <w:rPr>
                <w:rFonts w:cs="Arial"/>
                <w:szCs w:val="22"/>
              </w:rPr>
              <w:t>4.</w:t>
            </w:r>
          </w:p>
        </w:tc>
        <w:tc>
          <w:tcPr>
            <w:tcW w:w="7716" w:type="dxa"/>
          </w:tcPr>
          <w:p w14:paraId="027ACA24" w14:textId="77777777" w:rsidR="005D49C7" w:rsidRDefault="005D49C7" w:rsidP="005D49C7">
            <w:pPr>
              <w:pStyle w:val="Table-Note"/>
              <w:shd w:val="clear" w:color="auto" w:fill="auto"/>
              <w:jc w:val="both"/>
              <w:rPr>
                <w:sz w:val="22"/>
                <w:szCs w:val="22"/>
                <w:lang w:val="en-AU" w:eastAsia="en-AU"/>
              </w:rPr>
            </w:pPr>
            <w:r>
              <w:rPr>
                <w:sz w:val="22"/>
                <w:szCs w:val="22"/>
                <w:lang w:val="en-AU" w:eastAsia="en-AU"/>
              </w:rPr>
              <w:t>Click “Withdraw” to withdraw the AVR.</w:t>
            </w:r>
          </w:p>
          <w:p w14:paraId="3BA9771C" w14:textId="77777777" w:rsidR="005D49C7" w:rsidRDefault="005D49C7" w:rsidP="005D49C7">
            <w:pPr>
              <w:pStyle w:val="Table-Note"/>
              <w:shd w:val="clear" w:color="auto" w:fill="auto"/>
              <w:jc w:val="both"/>
              <w:rPr>
                <w:sz w:val="22"/>
                <w:szCs w:val="22"/>
                <w:lang w:val="en-AU" w:eastAsia="en-AU"/>
              </w:rPr>
            </w:pPr>
            <w:r>
              <w:rPr>
                <w:sz w:val="22"/>
                <w:szCs w:val="22"/>
                <w:lang w:val="en-AU" w:eastAsia="en-AU"/>
              </w:rPr>
              <w:t xml:space="preserve">A warning message is displayed to confirm your intention of withdrawing the AVR. You must choose OK to continue. Choosing Cancel will stop the withdrawal process from continuing. </w:t>
            </w:r>
          </w:p>
          <w:p w14:paraId="7F435C8D" w14:textId="77777777" w:rsidR="005D49C7" w:rsidRDefault="005D49C7" w:rsidP="005D49C7">
            <w:pPr>
              <w:spacing w:before="120" w:after="120"/>
              <w:jc w:val="both"/>
              <w:rPr>
                <w:szCs w:val="22"/>
              </w:rPr>
            </w:pPr>
            <w:r>
              <w:rPr>
                <w:szCs w:val="22"/>
              </w:rPr>
              <w:t>Click “OK” to proceed with the withdrawal of AVR.</w:t>
            </w:r>
          </w:p>
          <w:p w14:paraId="769B7F09" w14:textId="4DD828F7" w:rsidR="005D49C7" w:rsidRDefault="005D49C7" w:rsidP="005D49C7">
            <w:pPr>
              <w:spacing w:before="120" w:after="120"/>
              <w:jc w:val="center"/>
              <w:rPr>
                <w:szCs w:val="22"/>
              </w:rPr>
            </w:pPr>
            <w:r>
              <w:rPr>
                <w:noProof/>
                <w:szCs w:val="22"/>
                <w:lang w:eastAsia="zh-TW"/>
              </w:rPr>
              <w:drawing>
                <wp:inline distT="0" distB="0" distL="0" distR="0" wp14:anchorId="78A85C5A" wp14:editId="6DEBD39E">
                  <wp:extent cx="3752850" cy="3667125"/>
                  <wp:effectExtent l="38100" t="38100" r="38100" b="476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2850" cy="3667125"/>
                          </a:xfrm>
                          <a:prstGeom prst="rect">
                            <a:avLst/>
                          </a:prstGeom>
                          <a:noFill/>
                          <a:ln w="38100" cmpd="thinThick">
                            <a:solidFill>
                              <a:srgbClr val="000000"/>
                            </a:solidFill>
                            <a:miter lim="800000"/>
                            <a:headEnd/>
                            <a:tailEnd/>
                          </a:ln>
                          <a:effectLst/>
                        </pic:spPr>
                      </pic:pic>
                    </a:graphicData>
                  </a:graphic>
                </wp:inline>
              </w:drawing>
            </w:r>
          </w:p>
        </w:tc>
      </w:tr>
    </w:tbl>
    <w:p w14:paraId="0F3CBBD5" w14:textId="77777777" w:rsidR="005D49C7" w:rsidRDefault="005D49C7">
      <w:r>
        <w:br w:type="page"/>
      </w:r>
    </w:p>
    <w:tbl>
      <w:tblPr>
        <w:tblStyle w:val="TableGrid"/>
        <w:tblW w:w="8460" w:type="dxa"/>
        <w:tblInd w:w="720" w:type="dxa"/>
        <w:tblLook w:val="04A0" w:firstRow="1" w:lastRow="0" w:firstColumn="1" w:lastColumn="0" w:noHBand="0" w:noVBand="1"/>
      </w:tblPr>
      <w:tblGrid>
        <w:gridCol w:w="744"/>
        <w:gridCol w:w="7716"/>
      </w:tblGrid>
      <w:tr w:rsidR="005D49C7" w14:paraId="1CA7D0A9" w14:textId="77777777" w:rsidTr="00BE4DF7">
        <w:trPr>
          <w:tblHeader w:val="0"/>
        </w:trPr>
        <w:tc>
          <w:tcPr>
            <w:tcW w:w="744" w:type="dxa"/>
            <w:shd w:val="clear" w:color="auto" w:fill="D9D9D9" w:themeFill="background1" w:themeFillShade="D9"/>
          </w:tcPr>
          <w:p w14:paraId="29FC5A7F" w14:textId="77777777" w:rsidR="005D49C7" w:rsidRDefault="005D49C7" w:rsidP="00BE4DF7">
            <w:pPr>
              <w:jc w:val="both"/>
              <w:rPr>
                <w:rFonts w:cs="Arial"/>
                <w:szCs w:val="22"/>
              </w:rPr>
            </w:pPr>
            <w:r>
              <w:rPr>
                <w:rFonts w:cs="Arial"/>
                <w:szCs w:val="22"/>
              </w:rPr>
              <w:lastRenderedPageBreak/>
              <w:t>Step</w:t>
            </w:r>
          </w:p>
        </w:tc>
        <w:tc>
          <w:tcPr>
            <w:tcW w:w="7716" w:type="dxa"/>
            <w:shd w:val="clear" w:color="auto" w:fill="D9D9D9" w:themeFill="background1" w:themeFillShade="D9"/>
          </w:tcPr>
          <w:p w14:paraId="5128934D" w14:textId="77777777" w:rsidR="005D49C7" w:rsidRDefault="005D49C7" w:rsidP="00BE4DF7">
            <w:pPr>
              <w:jc w:val="both"/>
              <w:rPr>
                <w:rFonts w:cs="Arial"/>
                <w:szCs w:val="22"/>
              </w:rPr>
            </w:pPr>
            <w:r>
              <w:rPr>
                <w:rFonts w:cs="Arial"/>
                <w:szCs w:val="22"/>
              </w:rPr>
              <w:t>Action</w:t>
            </w:r>
          </w:p>
        </w:tc>
      </w:tr>
      <w:tr w:rsidR="005D49C7" w14:paraId="1B2428E1" w14:textId="77777777" w:rsidTr="0051562E">
        <w:trPr>
          <w:tblHeader w:val="0"/>
        </w:trPr>
        <w:tc>
          <w:tcPr>
            <w:tcW w:w="744" w:type="dxa"/>
          </w:tcPr>
          <w:p w14:paraId="7071A209" w14:textId="03CA9EDA" w:rsidR="005D49C7" w:rsidRDefault="005D49C7" w:rsidP="0051562E">
            <w:pPr>
              <w:spacing w:before="120" w:after="120"/>
              <w:jc w:val="both"/>
              <w:rPr>
                <w:rFonts w:cs="Arial"/>
                <w:szCs w:val="22"/>
              </w:rPr>
            </w:pPr>
            <w:r>
              <w:rPr>
                <w:rFonts w:cs="Arial"/>
                <w:szCs w:val="22"/>
              </w:rPr>
              <w:t>5.</w:t>
            </w:r>
          </w:p>
        </w:tc>
        <w:tc>
          <w:tcPr>
            <w:tcW w:w="7716" w:type="dxa"/>
          </w:tcPr>
          <w:p w14:paraId="4A9A6814" w14:textId="77777777" w:rsidR="005D49C7" w:rsidRDefault="005D49C7" w:rsidP="005D49C7">
            <w:pPr>
              <w:pStyle w:val="Table-Note"/>
              <w:shd w:val="clear" w:color="auto" w:fill="auto"/>
              <w:jc w:val="both"/>
              <w:rPr>
                <w:sz w:val="22"/>
                <w:szCs w:val="22"/>
                <w:lang w:val="en-AU" w:eastAsia="en-AU"/>
              </w:rPr>
            </w:pPr>
            <w:r>
              <w:rPr>
                <w:sz w:val="22"/>
                <w:szCs w:val="22"/>
                <w:lang w:val="en-AU" w:eastAsia="en-AU"/>
              </w:rPr>
              <w:t xml:space="preserve">A Notification – AVR withdrawn pop-up window appears. This is where you will provide the reason for withdrawal of the AVR. If you choose “other” as a reason for withdrawing the AVR, you can also provide additional information by way of text in the “Notes” section. </w:t>
            </w:r>
          </w:p>
          <w:p w14:paraId="6DC287DC" w14:textId="77777777" w:rsidR="005D49C7" w:rsidRDefault="005D49C7" w:rsidP="005D49C7">
            <w:pPr>
              <w:spacing w:before="120" w:after="120"/>
              <w:jc w:val="both"/>
              <w:rPr>
                <w:szCs w:val="22"/>
              </w:rPr>
            </w:pPr>
            <w:r>
              <w:rPr>
                <w:szCs w:val="22"/>
              </w:rPr>
              <w:t>Provide additional information in support of the reason, in the Response / Notes section</w:t>
            </w:r>
            <w:r>
              <w:rPr>
                <w:szCs w:val="22"/>
              </w:rPr>
              <w:t>.</w:t>
            </w:r>
          </w:p>
          <w:p w14:paraId="52622B4E" w14:textId="33296263" w:rsidR="005D49C7" w:rsidRDefault="005D49C7" w:rsidP="005D49C7">
            <w:pPr>
              <w:spacing w:before="120" w:after="120"/>
              <w:jc w:val="center"/>
              <w:rPr>
                <w:szCs w:val="22"/>
              </w:rPr>
            </w:pPr>
            <w:r>
              <w:rPr>
                <w:noProof/>
                <w:szCs w:val="22"/>
                <w:lang w:eastAsia="zh-TW"/>
              </w:rPr>
              <w:drawing>
                <wp:inline distT="0" distB="0" distL="0" distR="0" wp14:anchorId="55B02E3B" wp14:editId="62EA6519">
                  <wp:extent cx="4038600" cy="2428875"/>
                  <wp:effectExtent l="38100" t="38100" r="38100" b="476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0" cy="2428875"/>
                          </a:xfrm>
                          <a:prstGeom prst="rect">
                            <a:avLst/>
                          </a:prstGeom>
                          <a:noFill/>
                          <a:ln w="38100" cmpd="thinThick">
                            <a:solidFill>
                              <a:srgbClr val="000000"/>
                            </a:solidFill>
                            <a:miter lim="800000"/>
                            <a:headEnd/>
                            <a:tailEnd/>
                          </a:ln>
                          <a:effectLst/>
                        </pic:spPr>
                      </pic:pic>
                    </a:graphicData>
                  </a:graphic>
                </wp:inline>
              </w:drawing>
            </w:r>
          </w:p>
        </w:tc>
      </w:tr>
      <w:tr w:rsidR="005D49C7" w14:paraId="5BDDBD67" w14:textId="77777777" w:rsidTr="0051562E">
        <w:trPr>
          <w:tblHeader w:val="0"/>
        </w:trPr>
        <w:tc>
          <w:tcPr>
            <w:tcW w:w="744" w:type="dxa"/>
          </w:tcPr>
          <w:p w14:paraId="5410140A" w14:textId="55355DDA" w:rsidR="005D49C7" w:rsidRDefault="005D49C7" w:rsidP="0051562E">
            <w:pPr>
              <w:spacing w:before="120" w:after="120"/>
              <w:jc w:val="both"/>
              <w:rPr>
                <w:rFonts w:cs="Arial"/>
                <w:szCs w:val="22"/>
              </w:rPr>
            </w:pPr>
            <w:r>
              <w:rPr>
                <w:rFonts w:cs="Arial"/>
                <w:szCs w:val="22"/>
              </w:rPr>
              <w:t>6.</w:t>
            </w:r>
          </w:p>
        </w:tc>
        <w:tc>
          <w:tcPr>
            <w:tcW w:w="7716" w:type="dxa"/>
          </w:tcPr>
          <w:p w14:paraId="58364478" w14:textId="77777777" w:rsidR="005D49C7" w:rsidRDefault="005D49C7" w:rsidP="00E35991">
            <w:pPr>
              <w:spacing w:before="120" w:after="120"/>
              <w:jc w:val="both"/>
              <w:rPr>
                <w:szCs w:val="22"/>
              </w:rPr>
            </w:pPr>
            <w:r>
              <w:rPr>
                <w:szCs w:val="22"/>
              </w:rPr>
              <w:t>Click the Save button to save the reason(s) and the notes. If you choose not to save and close the Notification – AVR Withdrawn popup window, your AVR will not be withdrawn</w:t>
            </w:r>
            <w:r>
              <w:rPr>
                <w:szCs w:val="22"/>
              </w:rPr>
              <w:t>.</w:t>
            </w:r>
          </w:p>
          <w:p w14:paraId="07DD9D07" w14:textId="09B2953A" w:rsidR="005D49C7" w:rsidRDefault="005D49C7" w:rsidP="005D49C7">
            <w:pPr>
              <w:spacing w:before="120" w:after="120"/>
              <w:jc w:val="center"/>
              <w:rPr>
                <w:szCs w:val="22"/>
              </w:rPr>
            </w:pPr>
            <w:r>
              <w:rPr>
                <w:noProof/>
                <w:szCs w:val="22"/>
                <w:lang w:eastAsia="zh-TW"/>
              </w:rPr>
              <w:drawing>
                <wp:inline distT="0" distB="0" distL="0" distR="0" wp14:anchorId="231386BF" wp14:editId="3F251B76">
                  <wp:extent cx="4038600" cy="2428875"/>
                  <wp:effectExtent l="38100" t="38100" r="38100" b="476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0" cy="2428875"/>
                          </a:xfrm>
                          <a:prstGeom prst="rect">
                            <a:avLst/>
                          </a:prstGeom>
                          <a:noFill/>
                          <a:ln w="38100" cmpd="thinThick">
                            <a:solidFill>
                              <a:srgbClr val="000000"/>
                            </a:solidFill>
                            <a:miter lim="800000"/>
                            <a:headEnd/>
                            <a:tailEnd/>
                          </a:ln>
                          <a:effectLst/>
                        </pic:spPr>
                      </pic:pic>
                    </a:graphicData>
                  </a:graphic>
                </wp:inline>
              </w:drawing>
            </w:r>
          </w:p>
        </w:tc>
      </w:tr>
    </w:tbl>
    <w:p w14:paraId="4EEF1129" w14:textId="77777777" w:rsidR="005D49C7" w:rsidRDefault="005D49C7">
      <w:r>
        <w:br w:type="page"/>
      </w:r>
    </w:p>
    <w:tbl>
      <w:tblPr>
        <w:tblStyle w:val="TableGrid"/>
        <w:tblW w:w="8460" w:type="dxa"/>
        <w:tblInd w:w="720" w:type="dxa"/>
        <w:tblLook w:val="04A0" w:firstRow="1" w:lastRow="0" w:firstColumn="1" w:lastColumn="0" w:noHBand="0" w:noVBand="1"/>
      </w:tblPr>
      <w:tblGrid>
        <w:gridCol w:w="744"/>
        <w:gridCol w:w="7716"/>
      </w:tblGrid>
      <w:tr w:rsidR="005D49C7" w14:paraId="1C666B11" w14:textId="77777777" w:rsidTr="00BE4DF7">
        <w:trPr>
          <w:tblHeader w:val="0"/>
        </w:trPr>
        <w:tc>
          <w:tcPr>
            <w:tcW w:w="744" w:type="dxa"/>
            <w:shd w:val="clear" w:color="auto" w:fill="D9D9D9" w:themeFill="background1" w:themeFillShade="D9"/>
          </w:tcPr>
          <w:p w14:paraId="66ECCFE6" w14:textId="77777777" w:rsidR="005D49C7" w:rsidRDefault="005D49C7" w:rsidP="00BE4DF7">
            <w:pPr>
              <w:jc w:val="both"/>
              <w:rPr>
                <w:rFonts w:cs="Arial"/>
                <w:szCs w:val="22"/>
              </w:rPr>
            </w:pPr>
            <w:r>
              <w:rPr>
                <w:rFonts w:cs="Arial"/>
                <w:szCs w:val="22"/>
              </w:rPr>
              <w:lastRenderedPageBreak/>
              <w:t>Step</w:t>
            </w:r>
          </w:p>
        </w:tc>
        <w:tc>
          <w:tcPr>
            <w:tcW w:w="7716" w:type="dxa"/>
            <w:shd w:val="clear" w:color="auto" w:fill="D9D9D9" w:themeFill="background1" w:themeFillShade="D9"/>
          </w:tcPr>
          <w:p w14:paraId="25F0A7E9" w14:textId="77777777" w:rsidR="005D49C7" w:rsidRDefault="005D49C7" w:rsidP="00BE4DF7">
            <w:pPr>
              <w:jc w:val="both"/>
              <w:rPr>
                <w:rFonts w:cs="Arial"/>
                <w:szCs w:val="22"/>
              </w:rPr>
            </w:pPr>
            <w:r>
              <w:rPr>
                <w:rFonts w:cs="Arial"/>
                <w:szCs w:val="22"/>
              </w:rPr>
              <w:t>Action</w:t>
            </w:r>
          </w:p>
        </w:tc>
      </w:tr>
      <w:tr w:rsidR="005D49C7" w14:paraId="312F629B" w14:textId="77777777" w:rsidTr="0051562E">
        <w:trPr>
          <w:tblHeader w:val="0"/>
        </w:trPr>
        <w:tc>
          <w:tcPr>
            <w:tcW w:w="744" w:type="dxa"/>
          </w:tcPr>
          <w:p w14:paraId="59CA3822" w14:textId="6697218D" w:rsidR="005D49C7" w:rsidRDefault="005D49C7" w:rsidP="0051562E">
            <w:pPr>
              <w:spacing w:before="120" w:after="120"/>
              <w:jc w:val="both"/>
              <w:rPr>
                <w:rFonts w:cs="Arial"/>
                <w:szCs w:val="22"/>
              </w:rPr>
            </w:pPr>
            <w:r>
              <w:rPr>
                <w:rFonts w:cs="Arial"/>
                <w:szCs w:val="22"/>
              </w:rPr>
              <w:t>7.</w:t>
            </w:r>
          </w:p>
        </w:tc>
        <w:tc>
          <w:tcPr>
            <w:tcW w:w="7716" w:type="dxa"/>
          </w:tcPr>
          <w:p w14:paraId="35B271A5" w14:textId="77777777" w:rsidR="005D49C7" w:rsidRDefault="005D49C7" w:rsidP="005D49C7">
            <w:pPr>
              <w:pStyle w:val="Table-Note"/>
              <w:shd w:val="clear" w:color="auto" w:fill="auto"/>
              <w:jc w:val="both"/>
              <w:rPr>
                <w:sz w:val="22"/>
                <w:szCs w:val="22"/>
                <w:lang w:val="en-AU" w:eastAsia="en-AU"/>
              </w:rPr>
            </w:pPr>
            <w:r>
              <w:rPr>
                <w:sz w:val="22"/>
                <w:szCs w:val="22"/>
                <w:lang w:val="en-AU" w:eastAsia="en-AU"/>
              </w:rPr>
              <w:t xml:space="preserve">“Review and Confirm Variation Request Details” page is displayed. </w:t>
            </w:r>
          </w:p>
          <w:p w14:paraId="19BE855C" w14:textId="77777777" w:rsidR="005D49C7" w:rsidRDefault="005D49C7" w:rsidP="005D49C7">
            <w:pPr>
              <w:pStyle w:val="Table-Note"/>
              <w:shd w:val="clear" w:color="auto" w:fill="auto"/>
              <w:jc w:val="both"/>
              <w:rPr>
                <w:sz w:val="22"/>
                <w:szCs w:val="22"/>
                <w:lang w:val="en-AU" w:eastAsia="en-AU"/>
              </w:rPr>
            </w:pPr>
            <w:r>
              <w:rPr>
                <w:sz w:val="22"/>
                <w:szCs w:val="22"/>
                <w:lang w:val="en-AU" w:eastAsia="en-AU"/>
              </w:rPr>
              <w:t xml:space="preserve">Note the following changes in this page: </w:t>
            </w:r>
          </w:p>
          <w:p w14:paraId="3D0ED9A9" w14:textId="77777777" w:rsidR="005D49C7" w:rsidRDefault="005D49C7" w:rsidP="005D49C7">
            <w:pPr>
              <w:pStyle w:val="Table-Note"/>
              <w:numPr>
                <w:ilvl w:val="0"/>
                <w:numId w:val="43"/>
              </w:numPr>
              <w:shd w:val="clear" w:color="auto" w:fill="auto"/>
              <w:jc w:val="both"/>
              <w:rPr>
                <w:sz w:val="22"/>
                <w:szCs w:val="22"/>
                <w:lang w:val="en-AU" w:eastAsia="en-AU"/>
              </w:rPr>
            </w:pPr>
            <w:r>
              <w:rPr>
                <w:sz w:val="22"/>
                <w:szCs w:val="22"/>
                <w:lang w:val="en-AU" w:eastAsia="en-AU"/>
              </w:rPr>
              <w:t>Change in status of the AVR to Withdrawn</w:t>
            </w:r>
          </w:p>
          <w:p w14:paraId="7DC10DEB" w14:textId="77777777" w:rsidR="005D49C7" w:rsidRDefault="005D49C7" w:rsidP="005D49C7">
            <w:pPr>
              <w:pStyle w:val="Table-Note"/>
              <w:numPr>
                <w:ilvl w:val="0"/>
                <w:numId w:val="43"/>
              </w:numPr>
              <w:shd w:val="clear" w:color="auto" w:fill="auto"/>
              <w:jc w:val="both"/>
              <w:rPr>
                <w:sz w:val="22"/>
                <w:szCs w:val="22"/>
                <w:lang w:val="en-AU" w:eastAsia="en-AU"/>
              </w:rPr>
            </w:pPr>
            <w:r>
              <w:rPr>
                <w:sz w:val="22"/>
                <w:szCs w:val="22"/>
                <w:lang w:val="en-AU" w:eastAsia="en-AU"/>
              </w:rPr>
              <w:t xml:space="preserve">“Withdraw” button no longer appears at the bottom of the page </w:t>
            </w:r>
          </w:p>
          <w:p w14:paraId="4FDC1724" w14:textId="77777777" w:rsidR="005D49C7" w:rsidRDefault="005D49C7" w:rsidP="005D49C7">
            <w:pPr>
              <w:spacing w:before="120" w:after="120"/>
              <w:jc w:val="both"/>
              <w:rPr>
                <w:szCs w:val="22"/>
              </w:rPr>
            </w:pPr>
            <w:r>
              <w:rPr>
                <w:szCs w:val="22"/>
              </w:rPr>
              <w:t>Notifications section is updated with a new notification of the type “AVR Withdrawn”</w:t>
            </w:r>
            <w:r>
              <w:rPr>
                <w:szCs w:val="22"/>
              </w:rPr>
              <w:t>.</w:t>
            </w:r>
          </w:p>
          <w:p w14:paraId="3DD861DE" w14:textId="7831D895" w:rsidR="005D49C7" w:rsidRDefault="005D49C7" w:rsidP="005D49C7">
            <w:pPr>
              <w:spacing w:before="120" w:after="120"/>
              <w:jc w:val="center"/>
              <w:rPr>
                <w:szCs w:val="22"/>
              </w:rPr>
            </w:pPr>
            <w:r>
              <w:rPr>
                <w:noProof/>
                <w:szCs w:val="22"/>
                <w:lang w:eastAsia="zh-TW"/>
              </w:rPr>
              <w:drawing>
                <wp:inline distT="0" distB="0" distL="0" distR="0" wp14:anchorId="2B4ED181" wp14:editId="28034901">
                  <wp:extent cx="4491963" cy="3886200"/>
                  <wp:effectExtent l="38100" t="38100" r="42545" b="381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96423" cy="3890058"/>
                          </a:xfrm>
                          <a:prstGeom prst="rect">
                            <a:avLst/>
                          </a:prstGeom>
                          <a:noFill/>
                          <a:ln w="38100" cmpd="thinThick">
                            <a:solidFill>
                              <a:srgbClr val="000000"/>
                            </a:solidFill>
                            <a:miter lim="800000"/>
                            <a:headEnd/>
                            <a:tailEnd/>
                          </a:ln>
                          <a:effectLst/>
                        </pic:spPr>
                      </pic:pic>
                    </a:graphicData>
                  </a:graphic>
                </wp:inline>
              </w:drawing>
            </w:r>
          </w:p>
        </w:tc>
      </w:tr>
      <w:tr w:rsidR="005D49C7" w14:paraId="191FA9F2" w14:textId="77777777" w:rsidTr="0051562E">
        <w:trPr>
          <w:tblHeader w:val="0"/>
        </w:trPr>
        <w:tc>
          <w:tcPr>
            <w:tcW w:w="744" w:type="dxa"/>
          </w:tcPr>
          <w:p w14:paraId="7ABE641F" w14:textId="62A1F107" w:rsidR="005D49C7" w:rsidRDefault="005D49C7" w:rsidP="0051562E">
            <w:pPr>
              <w:spacing w:before="120" w:after="120"/>
              <w:jc w:val="both"/>
              <w:rPr>
                <w:rFonts w:cs="Arial"/>
                <w:szCs w:val="22"/>
              </w:rPr>
            </w:pPr>
            <w:r>
              <w:rPr>
                <w:rFonts w:cs="Arial"/>
                <w:szCs w:val="22"/>
              </w:rPr>
              <w:t>8.</w:t>
            </w:r>
          </w:p>
        </w:tc>
        <w:tc>
          <w:tcPr>
            <w:tcW w:w="7716" w:type="dxa"/>
          </w:tcPr>
          <w:p w14:paraId="7513F15E" w14:textId="59553583" w:rsidR="005D49C7" w:rsidRDefault="005D49C7" w:rsidP="00E35991">
            <w:pPr>
              <w:spacing w:before="120" w:after="120"/>
              <w:jc w:val="both"/>
              <w:rPr>
                <w:szCs w:val="22"/>
              </w:rPr>
            </w:pPr>
            <w:r>
              <w:rPr>
                <w:szCs w:val="22"/>
              </w:rPr>
              <w:t>If you wish, you can Print the withdrawn AVR for your records. Alternatively, you can view the withdrawn AVR at a later date by looking at the Variation History.</w:t>
            </w:r>
          </w:p>
        </w:tc>
      </w:tr>
    </w:tbl>
    <w:p w14:paraId="4D3E943C" w14:textId="77777777" w:rsidR="005D49C7" w:rsidRDefault="005D49C7">
      <w:r>
        <w:br w:type="page"/>
      </w:r>
    </w:p>
    <w:tbl>
      <w:tblPr>
        <w:tblStyle w:val="TableGrid"/>
        <w:tblW w:w="8460" w:type="dxa"/>
        <w:tblInd w:w="720" w:type="dxa"/>
        <w:tblLook w:val="04A0" w:firstRow="1" w:lastRow="0" w:firstColumn="1" w:lastColumn="0" w:noHBand="0" w:noVBand="1"/>
      </w:tblPr>
      <w:tblGrid>
        <w:gridCol w:w="744"/>
        <w:gridCol w:w="7716"/>
      </w:tblGrid>
      <w:tr w:rsidR="005D49C7" w14:paraId="6F037A3A" w14:textId="77777777" w:rsidTr="00BE4DF7">
        <w:trPr>
          <w:tblHeader w:val="0"/>
        </w:trPr>
        <w:tc>
          <w:tcPr>
            <w:tcW w:w="744" w:type="dxa"/>
            <w:shd w:val="clear" w:color="auto" w:fill="D9D9D9" w:themeFill="background1" w:themeFillShade="D9"/>
          </w:tcPr>
          <w:p w14:paraId="27BBBB0D" w14:textId="77777777" w:rsidR="005D49C7" w:rsidRDefault="005D49C7" w:rsidP="00BE4DF7">
            <w:pPr>
              <w:jc w:val="both"/>
              <w:rPr>
                <w:rFonts w:cs="Arial"/>
                <w:szCs w:val="22"/>
              </w:rPr>
            </w:pPr>
            <w:r>
              <w:rPr>
                <w:rFonts w:cs="Arial"/>
                <w:szCs w:val="22"/>
              </w:rPr>
              <w:lastRenderedPageBreak/>
              <w:t>Step</w:t>
            </w:r>
          </w:p>
        </w:tc>
        <w:tc>
          <w:tcPr>
            <w:tcW w:w="7716" w:type="dxa"/>
            <w:shd w:val="clear" w:color="auto" w:fill="D9D9D9" w:themeFill="background1" w:themeFillShade="D9"/>
          </w:tcPr>
          <w:p w14:paraId="6803A5FB" w14:textId="77777777" w:rsidR="005D49C7" w:rsidRDefault="005D49C7" w:rsidP="00BE4DF7">
            <w:pPr>
              <w:jc w:val="both"/>
              <w:rPr>
                <w:rFonts w:cs="Arial"/>
                <w:szCs w:val="22"/>
              </w:rPr>
            </w:pPr>
            <w:r>
              <w:rPr>
                <w:rFonts w:cs="Arial"/>
                <w:szCs w:val="22"/>
              </w:rPr>
              <w:t>Action</w:t>
            </w:r>
          </w:p>
        </w:tc>
      </w:tr>
      <w:tr w:rsidR="005D49C7" w14:paraId="73F9B09E" w14:textId="77777777" w:rsidTr="0051562E">
        <w:trPr>
          <w:tblHeader w:val="0"/>
        </w:trPr>
        <w:tc>
          <w:tcPr>
            <w:tcW w:w="744" w:type="dxa"/>
          </w:tcPr>
          <w:p w14:paraId="35D99387" w14:textId="5BE3CD0F" w:rsidR="005D49C7" w:rsidRDefault="005D49C7" w:rsidP="0051562E">
            <w:pPr>
              <w:spacing w:before="120" w:after="120"/>
              <w:jc w:val="both"/>
              <w:rPr>
                <w:rFonts w:cs="Arial"/>
                <w:szCs w:val="22"/>
              </w:rPr>
            </w:pPr>
            <w:r>
              <w:rPr>
                <w:rFonts w:cs="Arial"/>
                <w:szCs w:val="22"/>
              </w:rPr>
              <w:t>9.</w:t>
            </w:r>
          </w:p>
        </w:tc>
        <w:tc>
          <w:tcPr>
            <w:tcW w:w="7716" w:type="dxa"/>
          </w:tcPr>
          <w:p w14:paraId="22560249" w14:textId="77777777" w:rsidR="005D49C7" w:rsidRDefault="005D49C7" w:rsidP="00E35991">
            <w:pPr>
              <w:spacing w:before="120" w:after="120"/>
              <w:jc w:val="both"/>
              <w:rPr>
                <w:szCs w:val="22"/>
              </w:rPr>
            </w:pPr>
            <w:r>
              <w:rPr>
                <w:szCs w:val="22"/>
              </w:rPr>
              <w:t>If you return to the Current Variation Requests section by clicking the “Back” browser button or the Variations link in the POL left menu, the AVR will no longer appear in the list.</w:t>
            </w:r>
          </w:p>
          <w:p w14:paraId="76FD718A" w14:textId="4B9DDC5E" w:rsidR="005D49C7" w:rsidRDefault="005D49C7" w:rsidP="00E35991">
            <w:pPr>
              <w:spacing w:before="120" w:after="120"/>
              <w:jc w:val="both"/>
              <w:rPr>
                <w:szCs w:val="22"/>
              </w:rPr>
            </w:pPr>
            <w:r>
              <w:rPr>
                <w:noProof/>
                <w:szCs w:val="22"/>
                <w:lang w:eastAsia="zh-TW"/>
              </w:rPr>
              <w:drawing>
                <wp:inline distT="0" distB="0" distL="0" distR="0" wp14:anchorId="021BD938" wp14:editId="4387E45A">
                  <wp:extent cx="4505325" cy="2018454"/>
                  <wp:effectExtent l="38100" t="38100" r="28575" b="393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32939" cy="2030826"/>
                          </a:xfrm>
                          <a:prstGeom prst="rect">
                            <a:avLst/>
                          </a:prstGeom>
                          <a:noFill/>
                          <a:ln w="38100" cmpd="thinThick">
                            <a:solidFill>
                              <a:srgbClr val="000000"/>
                            </a:solidFill>
                            <a:miter lim="800000"/>
                            <a:headEnd/>
                            <a:tailEnd/>
                          </a:ln>
                          <a:effectLst/>
                        </pic:spPr>
                      </pic:pic>
                    </a:graphicData>
                  </a:graphic>
                </wp:inline>
              </w:drawing>
            </w:r>
          </w:p>
        </w:tc>
      </w:tr>
      <w:tr w:rsidR="005D49C7" w14:paraId="39E0C05D" w14:textId="77777777" w:rsidTr="0051562E">
        <w:trPr>
          <w:tblHeader w:val="0"/>
        </w:trPr>
        <w:tc>
          <w:tcPr>
            <w:tcW w:w="744" w:type="dxa"/>
          </w:tcPr>
          <w:p w14:paraId="5DC27C34" w14:textId="5C50A6F4" w:rsidR="005D49C7" w:rsidRDefault="005D49C7" w:rsidP="0051562E">
            <w:pPr>
              <w:spacing w:before="120" w:after="120"/>
              <w:jc w:val="both"/>
              <w:rPr>
                <w:rFonts w:cs="Arial"/>
                <w:szCs w:val="22"/>
              </w:rPr>
            </w:pPr>
            <w:r>
              <w:rPr>
                <w:rFonts w:cs="Arial"/>
                <w:szCs w:val="22"/>
              </w:rPr>
              <w:t>10.</w:t>
            </w:r>
          </w:p>
        </w:tc>
        <w:tc>
          <w:tcPr>
            <w:tcW w:w="7716" w:type="dxa"/>
          </w:tcPr>
          <w:p w14:paraId="0923B4EE" w14:textId="30523583" w:rsidR="005D49C7" w:rsidRDefault="005D49C7" w:rsidP="00E35991">
            <w:pPr>
              <w:spacing w:before="120" w:after="120"/>
              <w:jc w:val="both"/>
              <w:rPr>
                <w:szCs w:val="22"/>
              </w:rPr>
            </w:pPr>
            <w:r>
              <w:rPr>
                <w:szCs w:val="22"/>
              </w:rPr>
              <w:t>To view the withdrawn AVR, or learn more about how to view past variations, refer to Variation History.</w:t>
            </w:r>
          </w:p>
        </w:tc>
      </w:tr>
    </w:tbl>
    <w:p w14:paraId="09957C76" w14:textId="3D7E3446" w:rsidR="006B1125" w:rsidRDefault="006B1125"/>
    <w:bookmarkEnd w:id="0"/>
    <w:bookmarkEnd w:id="1"/>
    <w:sectPr w:rsidR="006B1125" w:rsidSect="00165F81">
      <w:headerReference w:type="default" r:id="rId18"/>
      <w:footerReference w:type="default" r:id="rId19"/>
      <w:headerReference w:type="first" r:id="rId20"/>
      <w:footerReference w:type="first" r:id="rId21"/>
      <w:type w:val="continuous"/>
      <w:pgSz w:w="11907" w:h="16840" w:code="9"/>
      <w:pgMar w:top="1440" w:right="1440" w:bottom="1440" w:left="1440" w:header="567" w:footer="567" w:gutter="0"/>
      <w:cols w:space="567"/>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57CC3" w14:textId="77777777" w:rsidR="00EF6220" w:rsidRDefault="00EF6220" w:rsidP="002C39DD">
      <w:r>
        <w:separator/>
      </w:r>
    </w:p>
    <w:p w14:paraId="09957CC4" w14:textId="77777777" w:rsidR="00EF6220" w:rsidRDefault="00EF6220" w:rsidP="002C39DD"/>
    <w:p w14:paraId="09957CC5" w14:textId="77777777" w:rsidR="00EF6220" w:rsidRDefault="00EF6220" w:rsidP="002C39DD"/>
    <w:p w14:paraId="09957CC6" w14:textId="77777777" w:rsidR="00EF6220" w:rsidRDefault="00EF6220" w:rsidP="002C39DD"/>
    <w:p w14:paraId="09957CC7" w14:textId="77777777" w:rsidR="00EF6220" w:rsidRDefault="00EF6220"/>
    <w:p w14:paraId="09957CC8" w14:textId="77777777" w:rsidR="00EF6220" w:rsidRDefault="00EF6220"/>
  </w:endnote>
  <w:endnote w:type="continuationSeparator" w:id="0">
    <w:p w14:paraId="09957CC9" w14:textId="77777777" w:rsidR="00EF6220" w:rsidRDefault="00EF6220" w:rsidP="002C39DD">
      <w:r>
        <w:continuationSeparator/>
      </w:r>
    </w:p>
    <w:p w14:paraId="09957CCA" w14:textId="77777777" w:rsidR="00EF6220" w:rsidRDefault="00EF6220" w:rsidP="002C39DD"/>
    <w:p w14:paraId="09957CCB" w14:textId="77777777" w:rsidR="00EF6220" w:rsidRDefault="00EF6220" w:rsidP="002C39DD"/>
    <w:p w14:paraId="09957CCC" w14:textId="77777777" w:rsidR="00EF6220" w:rsidRDefault="00EF6220" w:rsidP="002C39DD"/>
    <w:p w14:paraId="09957CCD" w14:textId="77777777" w:rsidR="00EF6220" w:rsidRDefault="00EF6220"/>
    <w:p w14:paraId="09957CCE" w14:textId="77777777" w:rsidR="00EF6220" w:rsidRDefault="00EF6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57CD2" w14:textId="77777777" w:rsidR="003B707D" w:rsidRPr="00165F81" w:rsidRDefault="003B707D" w:rsidP="005C4352">
    <w:pPr>
      <w:pStyle w:val="Footer"/>
      <w:rPr>
        <w:color w:val="ABC494" w:themeColor="accent2"/>
      </w:rPr>
    </w:pPr>
  </w:p>
  <w:tbl>
    <w:tblPr>
      <w:tblStyle w:val="TableGrid"/>
      <w:tblW w:w="4983" w:type="pct"/>
      <w:tblLook w:val="01E0" w:firstRow="1" w:lastRow="1" w:firstColumn="1" w:lastColumn="1" w:noHBand="0" w:noVBand="0"/>
    </w:tblPr>
    <w:tblGrid>
      <w:gridCol w:w="7859"/>
      <w:gridCol w:w="1137"/>
    </w:tblGrid>
    <w:tr w:rsidR="00165F81" w:rsidRPr="00165F81" w14:paraId="09957CD5" w14:textId="77777777" w:rsidTr="000F1B1D">
      <w:tc>
        <w:tcPr>
          <w:tcW w:w="7859" w:type="dxa"/>
          <w:vAlign w:val="bottom"/>
        </w:tcPr>
        <w:p w14:paraId="09957CD3" w14:textId="77777777" w:rsidR="003B707D" w:rsidRPr="00165F81" w:rsidRDefault="002C3F50" w:rsidP="005C4352">
          <w:pPr>
            <w:pStyle w:val="Footer"/>
            <w:rPr>
              <w:color w:val="ABC494" w:themeColor="accent2"/>
            </w:rPr>
          </w:pPr>
          <w:r w:rsidRPr="00165F81">
            <w:rPr>
              <w:color w:val="ABC494" w:themeColor="accent2"/>
            </w:rPr>
            <w:fldChar w:fldCharType="begin"/>
          </w:r>
          <w:r w:rsidRPr="00165F81">
            <w:rPr>
              <w:color w:val="ABC494" w:themeColor="accent2"/>
            </w:rPr>
            <w:instrText xml:space="preserve"> STYLEREF  Title  \* MERGEFORMAT </w:instrText>
          </w:r>
          <w:r w:rsidRPr="00165F81">
            <w:rPr>
              <w:color w:val="ABC494" w:themeColor="accent2"/>
            </w:rPr>
            <w:fldChar w:fldCharType="separate"/>
          </w:r>
          <w:r w:rsidR="005D49C7">
            <w:rPr>
              <w:noProof/>
              <w:color w:val="ABC494" w:themeColor="accent2"/>
            </w:rPr>
            <w:t>Supplier User Manual</w:t>
          </w:r>
          <w:r w:rsidRPr="00165F81">
            <w:rPr>
              <w:noProof/>
              <w:color w:val="ABC494" w:themeColor="accent2"/>
            </w:rPr>
            <w:fldChar w:fldCharType="end"/>
          </w:r>
        </w:p>
      </w:tc>
      <w:tc>
        <w:tcPr>
          <w:tcW w:w="1137" w:type="dxa"/>
          <w:vAlign w:val="bottom"/>
        </w:tcPr>
        <w:p w14:paraId="09957CD4" w14:textId="77777777" w:rsidR="003B707D" w:rsidRPr="00165F81" w:rsidRDefault="003B707D" w:rsidP="00370F35">
          <w:pPr>
            <w:pStyle w:val="Footer"/>
            <w:jc w:val="right"/>
            <w:rPr>
              <w:color w:val="ABC494" w:themeColor="accent2"/>
            </w:rPr>
          </w:pPr>
          <w:r w:rsidRPr="00165F81">
            <w:rPr>
              <w:color w:val="ABC494" w:themeColor="accent2"/>
            </w:rPr>
            <w:t xml:space="preserve">- </w:t>
          </w:r>
          <w:r w:rsidRPr="00165F81">
            <w:rPr>
              <w:color w:val="ABC494" w:themeColor="accent2"/>
            </w:rPr>
            <w:fldChar w:fldCharType="begin"/>
          </w:r>
          <w:r w:rsidRPr="00165F81">
            <w:rPr>
              <w:color w:val="ABC494" w:themeColor="accent2"/>
            </w:rPr>
            <w:instrText xml:space="preserve"> PAGE </w:instrText>
          </w:r>
          <w:r w:rsidRPr="00165F81">
            <w:rPr>
              <w:color w:val="ABC494" w:themeColor="accent2"/>
            </w:rPr>
            <w:fldChar w:fldCharType="separate"/>
          </w:r>
          <w:r w:rsidR="005D49C7">
            <w:rPr>
              <w:noProof/>
              <w:color w:val="ABC494" w:themeColor="accent2"/>
            </w:rPr>
            <w:t>10</w:t>
          </w:r>
          <w:r w:rsidRPr="00165F81">
            <w:rPr>
              <w:color w:val="ABC494" w:themeColor="accent2"/>
            </w:rPr>
            <w:fldChar w:fldCharType="end"/>
          </w:r>
          <w:r w:rsidRPr="00165F81">
            <w:rPr>
              <w:color w:val="ABC494" w:themeColor="accent2"/>
            </w:rPr>
            <w:t xml:space="preserve"> -</w:t>
          </w:r>
        </w:p>
      </w:tc>
    </w:tr>
  </w:tbl>
  <w:p w14:paraId="09957CD6" w14:textId="77777777" w:rsidR="003B707D" w:rsidRPr="005C4352" w:rsidRDefault="003B707D">
    <w:pPr>
      <w:pStyle w:val="Footer"/>
      <w:rPr>
        <w:sz w:val="2"/>
        <w:szCs w:val="2"/>
      </w:rPr>
    </w:pPr>
  </w:p>
  <w:p w14:paraId="09957CD7" w14:textId="77777777" w:rsidR="00DD2B91" w:rsidRDefault="00C61CD6">
    <w:r w:rsidRPr="00165F81">
      <w:rPr>
        <w:noProof/>
        <w:sz w:val="4"/>
        <w:lang w:eastAsia="zh-TW"/>
      </w:rPr>
      <mc:AlternateContent>
        <mc:Choice Requires="wps">
          <w:drawing>
            <wp:anchor distT="0" distB="0" distL="114300" distR="114300" simplePos="0" relativeHeight="251666432" behindDoc="0" locked="0" layoutInCell="1" allowOverlap="1" wp14:anchorId="09957CE7" wp14:editId="09957CE8">
              <wp:simplePos x="0" y="0"/>
              <wp:positionH relativeFrom="column">
                <wp:posOffset>-913765</wp:posOffset>
              </wp:positionH>
              <wp:positionV relativeFrom="paragraph">
                <wp:posOffset>179070</wp:posOffset>
              </wp:positionV>
              <wp:extent cx="1073150" cy="328295"/>
              <wp:effectExtent l="0" t="0" r="0" b="0"/>
              <wp:wrapNone/>
              <wp:docPr id="42" name="Rectangle 42"/>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D7FF38" id="Rectangle 42" o:spid="_x0000_s1026" style="position:absolute;margin-left:-71.95pt;margin-top:14.1pt;width:84.5pt;height:2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" fillcolor="black [3213]" stroked="f" strokeweight="1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57CD9" w14:textId="77777777" w:rsidR="003B707D" w:rsidRDefault="00465948">
    <w:pPr>
      <w:pStyle w:val="Footer"/>
    </w:pPr>
    <w:r w:rsidRPr="004D7FB0">
      <w:rPr>
        <w:noProof/>
        <w:lang w:eastAsia="zh-TW"/>
      </w:rPr>
      <w:drawing>
        <wp:anchor distT="0" distB="0" distL="114300" distR="114300" simplePos="0" relativeHeight="251658240" behindDoc="1" locked="0" layoutInCell="1" allowOverlap="1" wp14:anchorId="09957CEF" wp14:editId="09957CF0">
          <wp:simplePos x="0" y="0"/>
          <wp:positionH relativeFrom="page">
            <wp:posOffset>5383421</wp:posOffset>
          </wp:positionH>
          <wp:positionV relativeFrom="page">
            <wp:posOffset>9596755</wp:posOffset>
          </wp:positionV>
          <wp:extent cx="2160000" cy="1080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_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14:sizeRelH relativeFrom="margin">
            <wp14:pctWidth>0</wp14:pctWidth>
          </wp14:sizeRelH>
          <wp14:sizeRelV relativeFrom="margin">
            <wp14:pctHeight>0</wp14:pctHeight>
          </wp14:sizeRelV>
        </wp:anchor>
      </w:drawing>
    </w:r>
  </w:p>
  <w:p w14:paraId="09957CDA" w14:textId="77777777" w:rsidR="003B707D" w:rsidRDefault="003B707D">
    <w:pPr>
      <w:pStyle w:val="Footer"/>
    </w:pPr>
  </w:p>
  <w:p w14:paraId="09957CDB" w14:textId="77777777" w:rsidR="003B707D" w:rsidRDefault="003B707D">
    <w:pPr>
      <w:pStyle w:val="Footer"/>
    </w:pPr>
  </w:p>
  <w:p w14:paraId="09957CDC" w14:textId="77777777" w:rsidR="003B707D" w:rsidRDefault="003B7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57CBB" w14:textId="77777777" w:rsidR="00EF6220" w:rsidRDefault="00EF6220" w:rsidP="002C39DD">
      <w:r>
        <w:separator/>
      </w:r>
    </w:p>
    <w:p w14:paraId="09957CBC" w14:textId="77777777" w:rsidR="00EF6220" w:rsidRDefault="00EF6220"/>
  </w:footnote>
  <w:footnote w:type="continuationSeparator" w:id="0">
    <w:p w14:paraId="09957CBD" w14:textId="77777777" w:rsidR="00EF6220" w:rsidRDefault="00EF6220" w:rsidP="002C39DD">
      <w:r>
        <w:continuationSeparator/>
      </w:r>
    </w:p>
    <w:p w14:paraId="09957CBE" w14:textId="77777777" w:rsidR="00EF6220" w:rsidRDefault="00EF6220" w:rsidP="002C39DD"/>
    <w:p w14:paraId="09957CBF" w14:textId="77777777" w:rsidR="00EF6220" w:rsidRDefault="00EF6220" w:rsidP="002C39DD"/>
    <w:p w14:paraId="09957CC0" w14:textId="77777777" w:rsidR="00EF6220" w:rsidRDefault="00EF6220" w:rsidP="002C39DD"/>
    <w:p w14:paraId="09957CC1" w14:textId="77777777" w:rsidR="00EF6220" w:rsidRDefault="00EF6220"/>
    <w:p w14:paraId="09957CC2" w14:textId="77777777" w:rsidR="00EF6220" w:rsidRDefault="00EF62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57CCF" w14:textId="77777777" w:rsidR="00D91BE3" w:rsidRPr="00F02B8C" w:rsidRDefault="00165F81" w:rsidP="00D91BE3">
    <w:pPr>
      <w:rPr>
        <w:sz w:val="4"/>
      </w:rPr>
    </w:pPr>
    <w:r w:rsidRPr="00165F81">
      <w:rPr>
        <w:noProof/>
        <w:sz w:val="4"/>
        <w:lang w:eastAsia="zh-TW"/>
      </w:rPr>
      <mc:AlternateContent>
        <mc:Choice Requires="wps">
          <w:drawing>
            <wp:anchor distT="0" distB="0" distL="114300" distR="114300" simplePos="0" relativeHeight="251668480" behindDoc="0" locked="0" layoutInCell="1" allowOverlap="1" wp14:anchorId="09957CDD" wp14:editId="09957CDE">
              <wp:simplePos x="0" y="0"/>
              <wp:positionH relativeFrom="column">
                <wp:posOffset>-913865</wp:posOffset>
              </wp:positionH>
              <wp:positionV relativeFrom="paragraph">
                <wp:posOffset>-360998</wp:posOffset>
              </wp:positionV>
              <wp:extent cx="1073150" cy="328295"/>
              <wp:effectExtent l="0" t="0" r="0" b="0"/>
              <wp:wrapNone/>
              <wp:docPr id="10" name="Rectangle 10"/>
              <wp:cNvGraphicFramePr/>
              <a:graphic xmlns:a="http://schemas.openxmlformats.org/drawingml/2006/main">
                <a:graphicData uri="http://schemas.microsoft.com/office/word/2010/wordprocessingShape">
                  <wps:wsp>
                    <wps:cNvSpPr/>
                    <wps:spPr>
                      <a:xfrm rot="10800000">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B14590" id="Rectangle 10" o:spid="_x0000_s1026" style="position:absolute;margin-left:-71.95pt;margin-top:-28.45pt;width:84.5pt;height:25.85pt;rotation:180;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" fillcolor="#e3eddb [3207]" stroked="f" strokeweight="1pt"/>
          </w:pict>
        </mc:Fallback>
      </mc:AlternateContent>
    </w:r>
    <w:r w:rsidRPr="00165F81">
      <w:rPr>
        <w:noProof/>
        <w:sz w:val="4"/>
        <w:lang w:eastAsia="zh-TW"/>
      </w:rPr>
      <mc:AlternateContent>
        <mc:Choice Requires="wps">
          <w:drawing>
            <wp:anchor distT="0" distB="0" distL="114300" distR="114300" simplePos="0" relativeHeight="251665408" behindDoc="0" locked="0" layoutInCell="1" allowOverlap="1" wp14:anchorId="09957CDF" wp14:editId="09957CE0">
              <wp:simplePos x="0" y="0"/>
              <wp:positionH relativeFrom="column">
                <wp:posOffset>-1280160</wp:posOffset>
              </wp:positionH>
              <wp:positionV relativeFrom="paragraph">
                <wp:posOffset>9618980</wp:posOffset>
              </wp:positionV>
              <wp:extent cx="1073150" cy="328295"/>
              <wp:effectExtent l="0" t="8573" r="4128" b="4127"/>
              <wp:wrapNone/>
              <wp:docPr id="41" name="Rectangle 41"/>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52ADC" id="Rectangle 41" o:spid="_x0000_s1026" style="position:absolute;margin-left:-100.8pt;margin-top:757.4pt;width:84.5pt;height:25.8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" fillcolor="black [3213]" stroked="f" strokeweight="1pt"/>
          </w:pict>
        </mc:Fallback>
      </mc:AlternateContent>
    </w:r>
    <w:r w:rsidRPr="00165F81">
      <w:rPr>
        <w:noProof/>
        <w:sz w:val="4"/>
        <w:lang w:eastAsia="zh-TW"/>
      </w:rPr>
      <mc:AlternateContent>
        <mc:Choice Requires="wps">
          <w:drawing>
            <wp:anchor distT="0" distB="0" distL="114300" distR="114300" simplePos="0" relativeHeight="251664384" behindDoc="0" locked="0" layoutInCell="1" allowOverlap="1" wp14:anchorId="09957CE1" wp14:editId="09957CE2">
              <wp:simplePos x="0" y="0"/>
              <wp:positionH relativeFrom="column">
                <wp:posOffset>-1280795</wp:posOffset>
              </wp:positionH>
              <wp:positionV relativeFrom="paragraph">
                <wp:posOffset>1073785</wp:posOffset>
              </wp:positionV>
              <wp:extent cx="1073150" cy="328295"/>
              <wp:effectExtent l="0" t="8573" r="4128" b="4127"/>
              <wp:wrapNone/>
              <wp:docPr id="39" name="Rectangle 39"/>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6DDCDE" id="Rectangle 39" o:spid="_x0000_s1026" style="position:absolute;margin-left:-100.85pt;margin-top:84.55pt;width:84.5pt;height:25.85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" fillcolor="black [3213]" stroked="f" strokeweight="1pt"/>
          </w:pict>
        </mc:Fallback>
      </mc:AlternateContent>
    </w:r>
    <w:r w:rsidRPr="00165F81">
      <w:rPr>
        <w:noProof/>
        <w:sz w:val="4"/>
        <w:lang w:eastAsia="zh-TW"/>
      </w:rPr>
      <mc:AlternateContent>
        <mc:Choice Requires="wps">
          <w:drawing>
            <wp:anchor distT="0" distB="0" distL="114300" distR="114300" simplePos="0" relativeHeight="251663360" behindDoc="0" locked="0" layoutInCell="1" allowOverlap="1" wp14:anchorId="09957CE3" wp14:editId="09957CE4">
              <wp:simplePos x="0" y="0"/>
              <wp:positionH relativeFrom="column">
                <wp:posOffset>-1280160</wp:posOffset>
              </wp:positionH>
              <wp:positionV relativeFrom="paragraph">
                <wp:posOffset>8255</wp:posOffset>
              </wp:positionV>
              <wp:extent cx="1073150" cy="328295"/>
              <wp:effectExtent l="0" t="8573" r="4128" b="4127"/>
              <wp:wrapNone/>
              <wp:docPr id="38" name="Rectangle 38"/>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2B5E2E" id="Rectangle 38" o:spid="_x0000_s1026" style="position:absolute;margin-left:-100.8pt;margin-top:.65pt;width:84.5pt;height:25.85pt;rotation:90;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" fillcolor="#e3eddb [3207]" stroked="f" strokeweight="1pt"/>
          </w:pict>
        </mc:Fallback>
      </mc:AlternateContent>
    </w:r>
    <w:r w:rsidRPr="00165F81">
      <w:rPr>
        <w:noProof/>
        <w:sz w:val="4"/>
        <w:lang w:eastAsia="zh-TW"/>
      </w:rPr>
      <mc:AlternateContent>
        <mc:Choice Requires="wps">
          <w:drawing>
            <wp:anchor distT="0" distB="0" distL="114300" distR="114300" simplePos="0" relativeHeight="251662336" behindDoc="0" locked="0" layoutInCell="1" allowOverlap="1" wp14:anchorId="09957CE5" wp14:editId="09957CE6">
              <wp:simplePos x="0" y="0"/>
              <wp:positionH relativeFrom="column">
                <wp:posOffset>-915035</wp:posOffset>
              </wp:positionH>
              <wp:positionV relativeFrom="paragraph">
                <wp:posOffset>10455910</wp:posOffset>
              </wp:positionV>
              <wp:extent cx="1073150" cy="328295"/>
              <wp:effectExtent l="0" t="0" r="0" b="0"/>
              <wp:wrapNone/>
              <wp:docPr id="37" name="Rectangle 37"/>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4FFCF3" id="Rectangle 37" o:spid="_x0000_s1026" style="position:absolute;margin-left:-72.05pt;margin-top:823.3pt;width:84.5pt;height:25.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" fillcolor="#e3eddb [3207]" stroked="f" strokeweight="1pt"/>
          </w:pict>
        </mc:Fallback>
      </mc:AlternateContent>
    </w:r>
  </w:p>
  <w:p w14:paraId="09957CD0" w14:textId="77777777" w:rsidR="00D91BE3" w:rsidRPr="006108C5" w:rsidRDefault="00D91BE3" w:rsidP="00D91BE3">
    <w:pPr>
      <w:pStyle w:val="Header"/>
      <w:rPr>
        <w:sz w:val="2"/>
        <w:szCs w:val="2"/>
      </w:rPr>
    </w:pPr>
  </w:p>
  <w:p w14:paraId="09957CD1" w14:textId="77777777" w:rsidR="00DD2B91" w:rsidRDefault="00DD2B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57CD8" w14:textId="77777777" w:rsidR="00DF5031" w:rsidRDefault="00826970">
    <w:pPr>
      <w:pStyle w:val="Header"/>
    </w:pPr>
    <w:r w:rsidRPr="00826970">
      <w:rPr>
        <w:noProof/>
        <w:lang w:eastAsia="zh-TW"/>
      </w:rPr>
      <mc:AlternateContent>
        <mc:Choice Requires="wps">
          <w:drawing>
            <wp:anchor distT="0" distB="0" distL="114300" distR="114300" simplePos="0" relativeHeight="251657215" behindDoc="0" locked="0" layoutInCell="1" allowOverlap="1" wp14:anchorId="09957CE9" wp14:editId="09957CEA">
              <wp:simplePos x="0" y="0"/>
              <wp:positionH relativeFrom="column">
                <wp:posOffset>2100537</wp:posOffset>
              </wp:positionH>
              <wp:positionV relativeFrom="paragraph">
                <wp:posOffset>-3385677</wp:posOffset>
              </wp:positionV>
              <wp:extent cx="1524286" cy="7553325"/>
              <wp:effectExtent l="0" t="4763" r="0" b="0"/>
              <wp:wrapNone/>
              <wp:docPr id="12" name="Rectangle 12"/>
              <wp:cNvGraphicFramePr/>
              <a:graphic xmlns:a="http://schemas.openxmlformats.org/drawingml/2006/main">
                <a:graphicData uri="http://schemas.microsoft.com/office/word/2010/wordprocessingShape">
                  <wps:wsp>
                    <wps:cNvSpPr/>
                    <wps:spPr>
                      <a:xfrm rot="5400000">
                        <a:off x="0" y="0"/>
                        <a:ext cx="1524286" cy="755332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6875F" id="Rectangle 12" o:spid="_x0000_s1026" style="position:absolute;margin-left:165.4pt;margin-top:-266.6pt;width:120pt;height:594.75pt;rotation:90;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" fillcolor="#e3eddb [3207]" stroked="f" strokeweight="1pt"/>
          </w:pict>
        </mc:Fallback>
      </mc:AlternateContent>
    </w:r>
    <w:r w:rsidRPr="00826970">
      <w:rPr>
        <w:noProof/>
        <w:lang w:eastAsia="zh-TW"/>
      </w:rPr>
      <mc:AlternateContent>
        <mc:Choice Requires="wps">
          <w:drawing>
            <wp:anchor distT="0" distB="0" distL="114300" distR="114300" simplePos="0" relativeHeight="251671552" behindDoc="0" locked="0" layoutInCell="1" allowOverlap="1" wp14:anchorId="09957CEB" wp14:editId="09957CEC">
              <wp:simplePos x="0" y="0"/>
              <wp:positionH relativeFrom="column">
                <wp:posOffset>5935028</wp:posOffset>
              </wp:positionH>
              <wp:positionV relativeFrom="paragraph">
                <wp:posOffset>-2992</wp:posOffset>
              </wp:positionV>
              <wp:extent cx="1073150" cy="328295"/>
              <wp:effectExtent l="0" t="8573" r="4128" b="4127"/>
              <wp:wrapNone/>
              <wp:docPr id="13" name="Rectangle 13"/>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A2439" id="Rectangle 13" o:spid="_x0000_s1026" style="position:absolute;margin-left:467.35pt;margin-top:-.25pt;width:84.5pt;height:25.85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" fillcolor="#e8ff00 [3204]" stroked="f" strokeweight="1pt"/>
          </w:pict>
        </mc:Fallback>
      </mc:AlternateContent>
    </w:r>
    <w:r w:rsidR="00C22D3D">
      <w:rPr>
        <w:noProof/>
        <w:lang w:eastAsia="zh-TW"/>
      </w:rPr>
      <w:drawing>
        <wp:anchor distT="0" distB="0" distL="114300" distR="114300" simplePos="0" relativeHeight="251660288" behindDoc="0" locked="0" layoutInCell="1" allowOverlap="1" wp14:anchorId="09957CED" wp14:editId="09957CEE">
          <wp:simplePos x="0" y="0"/>
          <wp:positionH relativeFrom="column">
            <wp:posOffset>-913798</wp:posOffset>
          </wp:positionH>
          <wp:positionV relativeFrom="paragraph">
            <wp:posOffset>-363220</wp:posOffset>
          </wp:positionV>
          <wp:extent cx="3054102" cy="82601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ESBT_wordmark_mon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4102" cy="826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0" w15:restartNumberingAfterBreak="0">
    <w:nsid w:val="128C4260"/>
    <w:multiLevelType w:val="hybridMultilevel"/>
    <w:tmpl w:val="43DA7CB0"/>
    <w:lvl w:ilvl="0" w:tplc="0C09000F">
      <w:start w:val="1"/>
      <w:numFmt w:val="decimal"/>
      <w:lvlText w:val="%1."/>
      <w:lvlJc w:val="left"/>
      <w:pPr>
        <w:tabs>
          <w:tab w:val="num" w:pos="1440"/>
        </w:tabs>
        <w:ind w:left="1440" w:hanging="360"/>
      </w:pPr>
    </w:lvl>
    <w:lvl w:ilvl="1" w:tplc="0C090019">
      <w:start w:val="1"/>
      <w:numFmt w:val="lowerLetter"/>
      <w:lvlText w:val="%2."/>
      <w:lvlJc w:val="left"/>
      <w:pPr>
        <w:tabs>
          <w:tab w:val="num" w:pos="2160"/>
        </w:tabs>
        <w:ind w:left="2160" w:hanging="360"/>
      </w:pPr>
    </w:lvl>
    <w:lvl w:ilvl="2" w:tplc="0C09001B">
      <w:start w:val="1"/>
      <w:numFmt w:val="lowerRoman"/>
      <w:lvlText w:val="%3."/>
      <w:lvlJc w:val="right"/>
      <w:pPr>
        <w:tabs>
          <w:tab w:val="num" w:pos="2880"/>
        </w:tabs>
        <w:ind w:left="2880" w:hanging="180"/>
      </w:pPr>
    </w:lvl>
    <w:lvl w:ilvl="3" w:tplc="0C09000F">
      <w:start w:val="1"/>
      <w:numFmt w:val="decimal"/>
      <w:lvlText w:val="%4."/>
      <w:lvlJc w:val="left"/>
      <w:pPr>
        <w:tabs>
          <w:tab w:val="num" w:pos="3600"/>
        </w:tabs>
        <w:ind w:left="3600" w:hanging="360"/>
      </w:pPr>
    </w:lvl>
    <w:lvl w:ilvl="4" w:tplc="0C090019">
      <w:start w:val="1"/>
      <w:numFmt w:val="lowerLetter"/>
      <w:lvlText w:val="%5."/>
      <w:lvlJc w:val="left"/>
      <w:pPr>
        <w:tabs>
          <w:tab w:val="num" w:pos="4320"/>
        </w:tabs>
        <w:ind w:left="4320" w:hanging="360"/>
      </w:pPr>
    </w:lvl>
    <w:lvl w:ilvl="5" w:tplc="0C09001B">
      <w:start w:val="1"/>
      <w:numFmt w:val="lowerRoman"/>
      <w:lvlText w:val="%6."/>
      <w:lvlJc w:val="right"/>
      <w:pPr>
        <w:tabs>
          <w:tab w:val="num" w:pos="5040"/>
        </w:tabs>
        <w:ind w:left="5040" w:hanging="180"/>
      </w:pPr>
    </w:lvl>
    <w:lvl w:ilvl="6" w:tplc="0C09000F">
      <w:start w:val="1"/>
      <w:numFmt w:val="decimal"/>
      <w:lvlText w:val="%7."/>
      <w:lvlJc w:val="left"/>
      <w:pPr>
        <w:tabs>
          <w:tab w:val="num" w:pos="5760"/>
        </w:tabs>
        <w:ind w:left="5760" w:hanging="360"/>
      </w:pPr>
    </w:lvl>
    <w:lvl w:ilvl="7" w:tplc="0C090019">
      <w:start w:val="1"/>
      <w:numFmt w:val="lowerLetter"/>
      <w:lvlText w:val="%8."/>
      <w:lvlJc w:val="left"/>
      <w:pPr>
        <w:tabs>
          <w:tab w:val="num" w:pos="6480"/>
        </w:tabs>
        <w:ind w:left="6480" w:hanging="360"/>
      </w:pPr>
    </w:lvl>
    <w:lvl w:ilvl="8" w:tplc="0C09001B">
      <w:start w:val="1"/>
      <w:numFmt w:val="lowerRoman"/>
      <w:lvlText w:val="%9."/>
      <w:lvlJc w:val="right"/>
      <w:pPr>
        <w:tabs>
          <w:tab w:val="num" w:pos="7200"/>
        </w:tabs>
        <w:ind w:left="7200" w:hanging="180"/>
      </w:pPr>
    </w:lvl>
  </w:abstractNum>
  <w:abstractNum w:abstractNumId="11"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2" w15:restartNumberingAfterBreak="0">
    <w:nsid w:val="37C53F94"/>
    <w:multiLevelType w:val="hybridMultilevel"/>
    <w:tmpl w:val="B4C6931A"/>
    <w:lvl w:ilvl="0" w:tplc="D0AE24A4">
      <w:start w:val="1"/>
      <w:numFmt w:val="decimal"/>
      <w:lvlText w:val="%1."/>
      <w:lvlJc w:val="left"/>
      <w:pPr>
        <w:tabs>
          <w:tab w:val="num" w:pos="657"/>
        </w:tabs>
        <w:ind w:left="873" w:hanging="873"/>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3" w15:restartNumberingAfterBreak="0">
    <w:nsid w:val="3878216C"/>
    <w:multiLevelType w:val="hybridMultilevel"/>
    <w:tmpl w:val="AF6EBADA"/>
    <w:lvl w:ilvl="0" w:tplc="0C09000F">
      <w:start w:val="1"/>
      <w:numFmt w:val="decimal"/>
      <w:lvlText w:val="%1."/>
      <w:lvlJc w:val="left"/>
      <w:pPr>
        <w:tabs>
          <w:tab w:val="num" w:pos="1080"/>
        </w:tabs>
        <w:ind w:left="1080" w:hanging="360"/>
      </w:p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5" w15:restartNumberingAfterBreak="0">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8C165E2"/>
    <w:multiLevelType w:val="hybridMultilevel"/>
    <w:tmpl w:val="41AE2F68"/>
    <w:lvl w:ilvl="0" w:tplc="D0AE24A4">
      <w:start w:val="1"/>
      <w:numFmt w:val="decimal"/>
      <w:lvlText w:val="%1."/>
      <w:lvlJc w:val="left"/>
      <w:pPr>
        <w:tabs>
          <w:tab w:val="num" w:pos="657"/>
        </w:tabs>
        <w:ind w:left="873" w:hanging="873"/>
      </w:p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8" w15:restartNumberingAfterBreak="0">
    <w:nsid w:val="51877779"/>
    <w:multiLevelType w:val="hybridMultilevel"/>
    <w:tmpl w:val="52A278A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 w15:restartNumberingAfterBreak="0">
    <w:nsid w:val="567C1C16"/>
    <w:multiLevelType w:val="hybridMultilevel"/>
    <w:tmpl w:val="4DE4992E"/>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1" w15:restartNumberingAfterBreak="0">
    <w:nsid w:val="57BD2849"/>
    <w:multiLevelType w:val="hybridMultilevel"/>
    <w:tmpl w:val="62A6DAE8"/>
    <w:lvl w:ilvl="0" w:tplc="D0AE24A4">
      <w:start w:val="1"/>
      <w:numFmt w:val="decimal"/>
      <w:lvlText w:val="%1."/>
      <w:lvlJc w:val="left"/>
      <w:pPr>
        <w:tabs>
          <w:tab w:val="num" w:pos="657"/>
        </w:tabs>
        <w:ind w:left="873" w:hanging="873"/>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2"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3"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4"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5" w15:restartNumberingAfterBreak="0">
    <w:nsid w:val="663D7F10"/>
    <w:multiLevelType w:val="multilevel"/>
    <w:tmpl w:val="D412546E"/>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26"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6C942C29"/>
    <w:multiLevelType w:val="hybridMultilevel"/>
    <w:tmpl w:val="ADF0437E"/>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8" w15:restartNumberingAfterBreak="0">
    <w:nsid w:val="754240BD"/>
    <w:multiLevelType w:val="hybridMultilevel"/>
    <w:tmpl w:val="95D0C206"/>
    <w:lvl w:ilvl="0" w:tplc="D0AE24A4">
      <w:start w:val="1"/>
      <w:numFmt w:val="decimal"/>
      <w:lvlText w:val="%1."/>
      <w:lvlJc w:val="left"/>
      <w:pPr>
        <w:tabs>
          <w:tab w:val="num" w:pos="657"/>
        </w:tabs>
        <w:ind w:left="873" w:hanging="873"/>
      </w:p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9"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78424638"/>
    <w:multiLevelType w:val="hybridMultilevel"/>
    <w:tmpl w:val="19983E86"/>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1" w15:restartNumberingAfterBreak="0">
    <w:nsid w:val="7BBA6FBC"/>
    <w:multiLevelType w:val="hybridMultilevel"/>
    <w:tmpl w:val="90F0F21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2" w15:restartNumberingAfterBreak="0">
    <w:nsid w:val="7FB227DB"/>
    <w:multiLevelType w:val="hybridMultilevel"/>
    <w:tmpl w:val="DCF68B36"/>
    <w:lvl w:ilvl="0" w:tplc="6E0C3F62">
      <w:start w:val="1"/>
      <w:numFmt w:val="decimal"/>
      <w:lvlText w:val="Appendices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9"/>
  </w:num>
  <w:num w:numId="2">
    <w:abstractNumId w:val="15"/>
  </w:num>
  <w:num w:numId="3">
    <w:abstractNumId w:val="23"/>
  </w:num>
  <w:num w:numId="4">
    <w:abstractNumId w:val="29"/>
  </w:num>
  <w:num w:numId="5">
    <w:abstractNumId w:val="8"/>
  </w:num>
  <w:num w:numId="6">
    <w:abstractNumId w:val="26"/>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24"/>
  </w:num>
  <w:num w:numId="17">
    <w:abstractNumId w:val="11"/>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4"/>
  </w:num>
  <w:num w:numId="27">
    <w:abstractNumId w:val="16"/>
  </w:num>
  <w:num w:numId="28">
    <w:abstractNumId w:val="22"/>
  </w:num>
  <w:num w:numId="29">
    <w:abstractNumId w:val="14"/>
  </w:num>
  <w:num w:numId="30">
    <w:abstractNumId w:val="32"/>
  </w:num>
  <w:num w:numId="3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7"/>
  </w:num>
  <w:num w:numId="37">
    <w:abstractNumId w:val="28"/>
  </w:num>
  <w:num w:numId="38">
    <w:abstractNumId w:val="31"/>
  </w:num>
  <w:num w:numId="39">
    <w:abstractNumId w:val="27"/>
  </w:num>
  <w:num w:numId="40">
    <w:abstractNumId w:val="13"/>
    <w:lvlOverride w:ilvl="0">
      <w:startOverride w:val="1"/>
    </w:lvlOverride>
    <w:lvlOverride w:ilvl="1"/>
    <w:lvlOverride w:ilvl="2"/>
    <w:lvlOverride w:ilvl="3"/>
    <w:lvlOverride w:ilvl="4"/>
    <w:lvlOverride w:ilvl="5"/>
    <w:lvlOverride w:ilvl="6"/>
    <w:lvlOverride w:ilvl="7"/>
    <w:lvlOverride w:ilvl="8"/>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AU" w:vendorID="64" w:dllVersion="131078" w:nlCheck="1" w:checkStyle="0"/>
  <w:activeWritingStyle w:appName="MSWord" w:lang="en-GB" w:vendorID="64" w:dllVersion="131078" w:nlCheck="1" w:checkStyle="1"/>
  <w:activeWritingStyle w:appName="MSWord" w:lang="en-NZ" w:vendorID="64" w:dllVersion="131078" w:nlCheck="1" w:checkStyle="1"/>
  <w:activeWritingStyle w:appName="MSWord" w:lang="en-US" w:vendorID="64" w:dllVersion="131078" w:nlCheck="1" w:checkStyle="1"/>
  <w:activeWritingStyle w:appName="MSWord" w:lang="fr-FR" w:vendorID="64" w:dllVersion="131078" w:nlCheck="1" w:checkStyle="0"/>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4097" style="mso-position-horizontal-relative:margin" fillcolor="#304f92" stroke="f">
      <v:fill color="#304f92"/>
      <v:stroke on="f"/>
      <o:colormru v:ext="edit" colors="#635d63,#0f9aa1,#adb1b3,#036,#ddd,silver,#b2b2b2,#d9dadb"/>
    </o:shapedefaults>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1B"/>
    <w:rsid w:val="00002875"/>
    <w:rsid w:val="00003033"/>
    <w:rsid w:val="0000348F"/>
    <w:rsid w:val="000064FE"/>
    <w:rsid w:val="000140C9"/>
    <w:rsid w:val="00015349"/>
    <w:rsid w:val="000169CF"/>
    <w:rsid w:val="00020076"/>
    <w:rsid w:val="00031433"/>
    <w:rsid w:val="000321F2"/>
    <w:rsid w:val="00043A54"/>
    <w:rsid w:val="00043E73"/>
    <w:rsid w:val="0004472A"/>
    <w:rsid w:val="00045567"/>
    <w:rsid w:val="00045A69"/>
    <w:rsid w:val="00046ADD"/>
    <w:rsid w:val="000479CA"/>
    <w:rsid w:val="00053EE1"/>
    <w:rsid w:val="00056A05"/>
    <w:rsid w:val="00056F6D"/>
    <w:rsid w:val="00062C02"/>
    <w:rsid w:val="000764DB"/>
    <w:rsid w:val="000765BD"/>
    <w:rsid w:val="000802A7"/>
    <w:rsid w:val="000804F9"/>
    <w:rsid w:val="000816BE"/>
    <w:rsid w:val="000831EA"/>
    <w:rsid w:val="00090115"/>
    <w:rsid w:val="00090185"/>
    <w:rsid w:val="00090448"/>
    <w:rsid w:val="0009399E"/>
    <w:rsid w:val="00096563"/>
    <w:rsid w:val="000972D2"/>
    <w:rsid w:val="000A2B22"/>
    <w:rsid w:val="000A3C7B"/>
    <w:rsid w:val="000A7F97"/>
    <w:rsid w:val="000B1A79"/>
    <w:rsid w:val="000B1E1F"/>
    <w:rsid w:val="000B2C2A"/>
    <w:rsid w:val="000B3458"/>
    <w:rsid w:val="000B3E18"/>
    <w:rsid w:val="000B4B07"/>
    <w:rsid w:val="000B7FB2"/>
    <w:rsid w:val="000C0B68"/>
    <w:rsid w:val="000C5E83"/>
    <w:rsid w:val="000C5EBB"/>
    <w:rsid w:val="000C5FAF"/>
    <w:rsid w:val="000C617C"/>
    <w:rsid w:val="000D0CFC"/>
    <w:rsid w:val="000D2663"/>
    <w:rsid w:val="000D3643"/>
    <w:rsid w:val="000D3D8B"/>
    <w:rsid w:val="000D70C4"/>
    <w:rsid w:val="000D79C2"/>
    <w:rsid w:val="000E181D"/>
    <w:rsid w:val="000E23A5"/>
    <w:rsid w:val="000E3E13"/>
    <w:rsid w:val="000E4E21"/>
    <w:rsid w:val="000F1B1D"/>
    <w:rsid w:val="000F1EBE"/>
    <w:rsid w:val="000F2295"/>
    <w:rsid w:val="000F2BD8"/>
    <w:rsid w:val="000F5294"/>
    <w:rsid w:val="000F52AB"/>
    <w:rsid w:val="000F67CE"/>
    <w:rsid w:val="000F7CBA"/>
    <w:rsid w:val="001008F7"/>
    <w:rsid w:val="00100B5B"/>
    <w:rsid w:val="00100F11"/>
    <w:rsid w:val="001037B8"/>
    <w:rsid w:val="001116C4"/>
    <w:rsid w:val="00112543"/>
    <w:rsid w:val="00112D5A"/>
    <w:rsid w:val="00120F5D"/>
    <w:rsid w:val="00122AD0"/>
    <w:rsid w:val="00122F74"/>
    <w:rsid w:val="0012507D"/>
    <w:rsid w:val="00127554"/>
    <w:rsid w:val="00131413"/>
    <w:rsid w:val="00132EB2"/>
    <w:rsid w:val="00137542"/>
    <w:rsid w:val="00137F27"/>
    <w:rsid w:val="001466AD"/>
    <w:rsid w:val="001471F0"/>
    <w:rsid w:val="001476BA"/>
    <w:rsid w:val="00150440"/>
    <w:rsid w:val="00153F1A"/>
    <w:rsid w:val="001543C3"/>
    <w:rsid w:val="001552F8"/>
    <w:rsid w:val="001577C7"/>
    <w:rsid w:val="00157C3F"/>
    <w:rsid w:val="00163ACB"/>
    <w:rsid w:val="0016454E"/>
    <w:rsid w:val="00164E96"/>
    <w:rsid w:val="00165F81"/>
    <w:rsid w:val="0017237E"/>
    <w:rsid w:val="00174DCE"/>
    <w:rsid w:val="001766C8"/>
    <w:rsid w:val="00176AEC"/>
    <w:rsid w:val="0018004C"/>
    <w:rsid w:val="00180310"/>
    <w:rsid w:val="001809CC"/>
    <w:rsid w:val="001818C1"/>
    <w:rsid w:val="0018310D"/>
    <w:rsid w:val="00185E34"/>
    <w:rsid w:val="0018645A"/>
    <w:rsid w:val="001909F1"/>
    <w:rsid w:val="00192604"/>
    <w:rsid w:val="001970A2"/>
    <w:rsid w:val="001A19E8"/>
    <w:rsid w:val="001A2419"/>
    <w:rsid w:val="001A38DE"/>
    <w:rsid w:val="001A56DE"/>
    <w:rsid w:val="001A588D"/>
    <w:rsid w:val="001A7003"/>
    <w:rsid w:val="001B09DE"/>
    <w:rsid w:val="001B0B9D"/>
    <w:rsid w:val="001B222E"/>
    <w:rsid w:val="001B6104"/>
    <w:rsid w:val="001B68F5"/>
    <w:rsid w:val="001C0122"/>
    <w:rsid w:val="001C09DE"/>
    <w:rsid w:val="001C1842"/>
    <w:rsid w:val="001C1D42"/>
    <w:rsid w:val="001C3030"/>
    <w:rsid w:val="001C4DB6"/>
    <w:rsid w:val="001C76BD"/>
    <w:rsid w:val="001D34D9"/>
    <w:rsid w:val="001D5302"/>
    <w:rsid w:val="001D6B87"/>
    <w:rsid w:val="001E1A07"/>
    <w:rsid w:val="001E4B8C"/>
    <w:rsid w:val="001F16B0"/>
    <w:rsid w:val="001F49FF"/>
    <w:rsid w:val="00200894"/>
    <w:rsid w:val="0020353B"/>
    <w:rsid w:val="00204C07"/>
    <w:rsid w:val="00205425"/>
    <w:rsid w:val="00205692"/>
    <w:rsid w:val="002057C4"/>
    <w:rsid w:val="002062AB"/>
    <w:rsid w:val="002164CE"/>
    <w:rsid w:val="002177B4"/>
    <w:rsid w:val="00224282"/>
    <w:rsid w:val="002348FE"/>
    <w:rsid w:val="0023560E"/>
    <w:rsid w:val="0023671E"/>
    <w:rsid w:val="00237801"/>
    <w:rsid w:val="00241C1B"/>
    <w:rsid w:val="00245650"/>
    <w:rsid w:val="0024573F"/>
    <w:rsid w:val="002467B6"/>
    <w:rsid w:val="00246C64"/>
    <w:rsid w:val="00251CED"/>
    <w:rsid w:val="00252FE4"/>
    <w:rsid w:val="00256947"/>
    <w:rsid w:val="002603ED"/>
    <w:rsid w:val="00260E0C"/>
    <w:rsid w:val="002614C0"/>
    <w:rsid w:val="002617CC"/>
    <w:rsid w:val="00261A34"/>
    <w:rsid w:val="00261DA9"/>
    <w:rsid w:val="00265658"/>
    <w:rsid w:val="0027006C"/>
    <w:rsid w:val="00272D71"/>
    <w:rsid w:val="00273BC6"/>
    <w:rsid w:val="0027514C"/>
    <w:rsid w:val="002754EF"/>
    <w:rsid w:val="00275D4D"/>
    <w:rsid w:val="00276914"/>
    <w:rsid w:val="00281BBD"/>
    <w:rsid w:val="002820D0"/>
    <w:rsid w:val="002875FC"/>
    <w:rsid w:val="00287D51"/>
    <w:rsid w:val="002908B6"/>
    <w:rsid w:val="002969F0"/>
    <w:rsid w:val="002B0481"/>
    <w:rsid w:val="002B5503"/>
    <w:rsid w:val="002B6135"/>
    <w:rsid w:val="002C1864"/>
    <w:rsid w:val="002C39DD"/>
    <w:rsid w:val="002C3F50"/>
    <w:rsid w:val="002D2009"/>
    <w:rsid w:val="002D28E7"/>
    <w:rsid w:val="002D5D2B"/>
    <w:rsid w:val="002E1513"/>
    <w:rsid w:val="002E5247"/>
    <w:rsid w:val="002E7D9A"/>
    <w:rsid w:val="002F06B5"/>
    <w:rsid w:val="002F3059"/>
    <w:rsid w:val="003006D9"/>
    <w:rsid w:val="00302698"/>
    <w:rsid w:val="0030399D"/>
    <w:rsid w:val="00304E21"/>
    <w:rsid w:val="00306064"/>
    <w:rsid w:val="00307179"/>
    <w:rsid w:val="00310EB5"/>
    <w:rsid w:val="003116B6"/>
    <w:rsid w:val="00311944"/>
    <w:rsid w:val="00311A22"/>
    <w:rsid w:val="00311EE9"/>
    <w:rsid w:val="003128B3"/>
    <w:rsid w:val="00313BC4"/>
    <w:rsid w:val="00314ECB"/>
    <w:rsid w:val="003164D8"/>
    <w:rsid w:val="00316576"/>
    <w:rsid w:val="00321245"/>
    <w:rsid w:val="00321408"/>
    <w:rsid w:val="00322490"/>
    <w:rsid w:val="00323FF4"/>
    <w:rsid w:val="00325F62"/>
    <w:rsid w:val="00326EAD"/>
    <w:rsid w:val="00331C29"/>
    <w:rsid w:val="00344B9E"/>
    <w:rsid w:val="00344BDB"/>
    <w:rsid w:val="0034527B"/>
    <w:rsid w:val="00345D6E"/>
    <w:rsid w:val="003472A5"/>
    <w:rsid w:val="003476F9"/>
    <w:rsid w:val="0034776B"/>
    <w:rsid w:val="0035320C"/>
    <w:rsid w:val="0035366D"/>
    <w:rsid w:val="00353762"/>
    <w:rsid w:val="00353BB1"/>
    <w:rsid w:val="003630AD"/>
    <w:rsid w:val="00370F35"/>
    <w:rsid w:val="00373509"/>
    <w:rsid w:val="00374FE4"/>
    <w:rsid w:val="00375299"/>
    <w:rsid w:val="00376230"/>
    <w:rsid w:val="00377535"/>
    <w:rsid w:val="00377DF6"/>
    <w:rsid w:val="00381017"/>
    <w:rsid w:val="003811EA"/>
    <w:rsid w:val="0038180F"/>
    <w:rsid w:val="00382B3E"/>
    <w:rsid w:val="00382CAB"/>
    <w:rsid w:val="0038474F"/>
    <w:rsid w:val="0038561C"/>
    <w:rsid w:val="00393DB5"/>
    <w:rsid w:val="00394531"/>
    <w:rsid w:val="0039476A"/>
    <w:rsid w:val="00395547"/>
    <w:rsid w:val="00396EA1"/>
    <w:rsid w:val="003A01F2"/>
    <w:rsid w:val="003A0415"/>
    <w:rsid w:val="003A0C94"/>
    <w:rsid w:val="003A40D4"/>
    <w:rsid w:val="003A4C6F"/>
    <w:rsid w:val="003A71EA"/>
    <w:rsid w:val="003A7342"/>
    <w:rsid w:val="003A7EAC"/>
    <w:rsid w:val="003B2192"/>
    <w:rsid w:val="003B32B0"/>
    <w:rsid w:val="003B57F3"/>
    <w:rsid w:val="003B6EF1"/>
    <w:rsid w:val="003B707D"/>
    <w:rsid w:val="003B74E7"/>
    <w:rsid w:val="003B7541"/>
    <w:rsid w:val="003B7C64"/>
    <w:rsid w:val="003C0E5D"/>
    <w:rsid w:val="003C20EE"/>
    <w:rsid w:val="003C66BB"/>
    <w:rsid w:val="003C699C"/>
    <w:rsid w:val="003C7188"/>
    <w:rsid w:val="003D0992"/>
    <w:rsid w:val="003D451C"/>
    <w:rsid w:val="003D452C"/>
    <w:rsid w:val="003D5E14"/>
    <w:rsid w:val="003D65DC"/>
    <w:rsid w:val="003D79DD"/>
    <w:rsid w:val="003E0263"/>
    <w:rsid w:val="003E0DB7"/>
    <w:rsid w:val="003E49FE"/>
    <w:rsid w:val="003E5A39"/>
    <w:rsid w:val="003F078B"/>
    <w:rsid w:val="003F0B02"/>
    <w:rsid w:val="003F177F"/>
    <w:rsid w:val="003F2557"/>
    <w:rsid w:val="003F409F"/>
    <w:rsid w:val="00400E98"/>
    <w:rsid w:val="00401ED0"/>
    <w:rsid w:val="00402048"/>
    <w:rsid w:val="00406248"/>
    <w:rsid w:val="00406BE2"/>
    <w:rsid w:val="00410EF7"/>
    <w:rsid w:val="00414D3E"/>
    <w:rsid w:val="00416561"/>
    <w:rsid w:val="004203B7"/>
    <w:rsid w:val="0042097F"/>
    <w:rsid w:val="00425151"/>
    <w:rsid w:val="0042620F"/>
    <w:rsid w:val="004320F9"/>
    <w:rsid w:val="004326FC"/>
    <w:rsid w:val="00433837"/>
    <w:rsid w:val="00440389"/>
    <w:rsid w:val="004424E7"/>
    <w:rsid w:val="00443EDB"/>
    <w:rsid w:val="004441AD"/>
    <w:rsid w:val="0044779A"/>
    <w:rsid w:val="00453911"/>
    <w:rsid w:val="00453BB5"/>
    <w:rsid w:val="00455A03"/>
    <w:rsid w:val="00455B17"/>
    <w:rsid w:val="00455C4C"/>
    <w:rsid w:val="0045620B"/>
    <w:rsid w:val="004572AE"/>
    <w:rsid w:val="00461590"/>
    <w:rsid w:val="00462F36"/>
    <w:rsid w:val="0046349D"/>
    <w:rsid w:val="0046357F"/>
    <w:rsid w:val="00463DB2"/>
    <w:rsid w:val="004643F1"/>
    <w:rsid w:val="0046479F"/>
    <w:rsid w:val="00465948"/>
    <w:rsid w:val="00471FF9"/>
    <w:rsid w:val="00472015"/>
    <w:rsid w:val="00472623"/>
    <w:rsid w:val="00472D3E"/>
    <w:rsid w:val="00473808"/>
    <w:rsid w:val="00475AFE"/>
    <w:rsid w:val="00476AE4"/>
    <w:rsid w:val="00477F6A"/>
    <w:rsid w:val="0048366A"/>
    <w:rsid w:val="00483BBD"/>
    <w:rsid w:val="004866C2"/>
    <w:rsid w:val="00490CE4"/>
    <w:rsid w:val="00490EF4"/>
    <w:rsid w:val="004940B2"/>
    <w:rsid w:val="00495C99"/>
    <w:rsid w:val="00495EF0"/>
    <w:rsid w:val="004A2352"/>
    <w:rsid w:val="004A302C"/>
    <w:rsid w:val="004A4392"/>
    <w:rsid w:val="004A55D6"/>
    <w:rsid w:val="004A5BBE"/>
    <w:rsid w:val="004A6454"/>
    <w:rsid w:val="004A7AF8"/>
    <w:rsid w:val="004A7BFA"/>
    <w:rsid w:val="004B0769"/>
    <w:rsid w:val="004B5C53"/>
    <w:rsid w:val="004B5CE1"/>
    <w:rsid w:val="004B79BE"/>
    <w:rsid w:val="004C011E"/>
    <w:rsid w:val="004C057C"/>
    <w:rsid w:val="004C134F"/>
    <w:rsid w:val="004C4225"/>
    <w:rsid w:val="004C6B62"/>
    <w:rsid w:val="004C74D5"/>
    <w:rsid w:val="004D1AF2"/>
    <w:rsid w:val="004D1BC1"/>
    <w:rsid w:val="004D2B8F"/>
    <w:rsid w:val="004D3367"/>
    <w:rsid w:val="004D6A33"/>
    <w:rsid w:val="004D6C9B"/>
    <w:rsid w:val="004E0939"/>
    <w:rsid w:val="004E62E2"/>
    <w:rsid w:val="004E7309"/>
    <w:rsid w:val="004E77B3"/>
    <w:rsid w:val="004F35C8"/>
    <w:rsid w:val="004F42A2"/>
    <w:rsid w:val="004F49B0"/>
    <w:rsid w:val="004F79EA"/>
    <w:rsid w:val="004F7CFC"/>
    <w:rsid w:val="005029CF"/>
    <w:rsid w:val="00505BAC"/>
    <w:rsid w:val="00507906"/>
    <w:rsid w:val="00513343"/>
    <w:rsid w:val="005135BC"/>
    <w:rsid w:val="00513B0D"/>
    <w:rsid w:val="0051469E"/>
    <w:rsid w:val="0051492C"/>
    <w:rsid w:val="005149D1"/>
    <w:rsid w:val="005231B2"/>
    <w:rsid w:val="00525529"/>
    <w:rsid w:val="00531009"/>
    <w:rsid w:val="005325C9"/>
    <w:rsid w:val="00534168"/>
    <w:rsid w:val="00534E8D"/>
    <w:rsid w:val="005352BB"/>
    <w:rsid w:val="0053684B"/>
    <w:rsid w:val="00537987"/>
    <w:rsid w:val="00537EDF"/>
    <w:rsid w:val="00542CF8"/>
    <w:rsid w:val="005445DF"/>
    <w:rsid w:val="00545E53"/>
    <w:rsid w:val="005479C6"/>
    <w:rsid w:val="00551EBC"/>
    <w:rsid w:val="00551EF0"/>
    <w:rsid w:val="00552619"/>
    <w:rsid w:val="00552EC5"/>
    <w:rsid w:val="00553729"/>
    <w:rsid w:val="005556D0"/>
    <w:rsid w:val="005569CB"/>
    <w:rsid w:val="00556D46"/>
    <w:rsid w:val="00557A84"/>
    <w:rsid w:val="00562770"/>
    <w:rsid w:val="00564274"/>
    <w:rsid w:val="005657C9"/>
    <w:rsid w:val="00565919"/>
    <w:rsid w:val="00565949"/>
    <w:rsid w:val="005664FC"/>
    <w:rsid w:val="00566831"/>
    <w:rsid w:val="00567DFD"/>
    <w:rsid w:val="005719C8"/>
    <w:rsid w:val="00572562"/>
    <w:rsid w:val="00574D38"/>
    <w:rsid w:val="00575202"/>
    <w:rsid w:val="00580731"/>
    <w:rsid w:val="00582DF0"/>
    <w:rsid w:val="0058339C"/>
    <w:rsid w:val="0058390A"/>
    <w:rsid w:val="005864B6"/>
    <w:rsid w:val="00586CC6"/>
    <w:rsid w:val="00587136"/>
    <w:rsid w:val="00590915"/>
    <w:rsid w:val="00590FC4"/>
    <w:rsid w:val="00591646"/>
    <w:rsid w:val="00593360"/>
    <w:rsid w:val="00594E8A"/>
    <w:rsid w:val="00595D34"/>
    <w:rsid w:val="00596ED5"/>
    <w:rsid w:val="00597C9F"/>
    <w:rsid w:val="005A003C"/>
    <w:rsid w:val="005A32A5"/>
    <w:rsid w:val="005A3B4B"/>
    <w:rsid w:val="005A48F0"/>
    <w:rsid w:val="005B0142"/>
    <w:rsid w:val="005B1047"/>
    <w:rsid w:val="005B16BC"/>
    <w:rsid w:val="005B555C"/>
    <w:rsid w:val="005B73DB"/>
    <w:rsid w:val="005B7C30"/>
    <w:rsid w:val="005C0408"/>
    <w:rsid w:val="005C4352"/>
    <w:rsid w:val="005C6D42"/>
    <w:rsid w:val="005D0CCC"/>
    <w:rsid w:val="005D1863"/>
    <w:rsid w:val="005D41EE"/>
    <w:rsid w:val="005D49C7"/>
    <w:rsid w:val="005D4B60"/>
    <w:rsid w:val="005E09C2"/>
    <w:rsid w:val="005E47D8"/>
    <w:rsid w:val="005E490D"/>
    <w:rsid w:val="005E679A"/>
    <w:rsid w:val="005E73B8"/>
    <w:rsid w:val="005E7C4C"/>
    <w:rsid w:val="005F2001"/>
    <w:rsid w:val="005F3AF3"/>
    <w:rsid w:val="005F4F49"/>
    <w:rsid w:val="005F56C1"/>
    <w:rsid w:val="005F6D7E"/>
    <w:rsid w:val="005F7407"/>
    <w:rsid w:val="006056C3"/>
    <w:rsid w:val="0060574D"/>
    <w:rsid w:val="0060794C"/>
    <w:rsid w:val="00614A49"/>
    <w:rsid w:val="006151A0"/>
    <w:rsid w:val="00617431"/>
    <w:rsid w:val="006231F7"/>
    <w:rsid w:val="00627A57"/>
    <w:rsid w:val="00633154"/>
    <w:rsid w:val="006331EB"/>
    <w:rsid w:val="006364AB"/>
    <w:rsid w:val="00637707"/>
    <w:rsid w:val="006446C1"/>
    <w:rsid w:val="006462B9"/>
    <w:rsid w:val="0065103F"/>
    <w:rsid w:val="00652FD4"/>
    <w:rsid w:val="00655BB4"/>
    <w:rsid w:val="006574E4"/>
    <w:rsid w:val="00660305"/>
    <w:rsid w:val="00661EA4"/>
    <w:rsid w:val="00661EEC"/>
    <w:rsid w:val="00662660"/>
    <w:rsid w:val="00662AA6"/>
    <w:rsid w:val="00663793"/>
    <w:rsid w:val="006645F3"/>
    <w:rsid w:val="00667254"/>
    <w:rsid w:val="00667AD4"/>
    <w:rsid w:val="00671391"/>
    <w:rsid w:val="006745D2"/>
    <w:rsid w:val="006745E4"/>
    <w:rsid w:val="00677404"/>
    <w:rsid w:val="00681955"/>
    <w:rsid w:val="0068548A"/>
    <w:rsid w:val="006855DB"/>
    <w:rsid w:val="00685981"/>
    <w:rsid w:val="006873F3"/>
    <w:rsid w:val="006A0902"/>
    <w:rsid w:val="006A0F89"/>
    <w:rsid w:val="006A1558"/>
    <w:rsid w:val="006A2E6C"/>
    <w:rsid w:val="006A3B33"/>
    <w:rsid w:val="006A58FC"/>
    <w:rsid w:val="006A660F"/>
    <w:rsid w:val="006A7513"/>
    <w:rsid w:val="006B1125"/>
    <w:rsid w:val="006B15AA"/>
    <w:rsid w:val="006B29B6"/>
    <w:rsid w:val="006C08F5"/>
    <w:rsid w:val="006C09EB"/>
    <w:rsid w:val="006C3198"/>
    <w:rsid w:val="006C4B08"/>
    <w:rsid w:val="006D13CD"/>
    <w:rsid w:val="006D4846"/>
    <w:rsid w:val="006D609B"/>
    <w:rsid w:val="006D7C04"/>
    <w:rsid w:val="006E0250"/>
    <w:rsid w:val="006E2B3A"/>
    <w:rsid w:val="006E2D3F"/>
    <w:rsid w:val="006F09B3"/>
    <w:rsid w:val="006F0DB9"/>
    <w:rsid w:val="006F1D38"/>
    <w:rsid w:val="006F5F7C"/>
    <w:rsid w:val="006F6913"/>
    <w:rsid w:val="006F7CD4"/>
    <w:rsid w:val="0070059C"/>
    <w:rsid w:val="00704F6B"/>
    <w:rsid w:val="00705F47"/>
    <w:rsid w:val="007067BD"/>
    <w:rsid w:val="007105A0"/>
    <w:rsid w:val="007106BA"/>
    <w:rsid w:val="00712167"/>
    <w:rsid w:val="007125C7"/>
    <w:rsid w:val="00714033"/>
    <w:rsid w:val="007213D4"/>
    <w:rsid w:val="007264AD"/>
    <w:rsid w:val="00726882"/>
    <w:rsid w:val="00727A78"/>
    <w:rsid w:val="00731113"/>
    <w:rsid w:val="00735A2F"/>
    <w:rsid w:val="00737755"/>
    <w:rsid w:val="007378DB"/>
    <w:rsid w:val="00741ABD"/>
    <w:rsid w:val="007421DF"/>
    <w:rsid w:val="00742B13"/>
    <w:rsid w:val="00743141"/>
    <w:rsid w:val="0074393C"/>
    <w:rsid w:val="00744402"/>
    <w:rsid w:val="00745F78"/>
    <w:rsid w:val="00746E83"/>
    <w:rsid w:val="00747D9D"/>
    <w:rsid w:val="00750510"/>
    <w:rsid w:val="00750A1E"/>
    <w:rsid w:val="00751364"/>
    <w:rsid w:val="0075494A"/>
    <w:rsid w:val="007551CB"/>
    <w:rsid w:val="00762EBE"/>
    <w:rsid w:val="00763FD2"/>
    <w:rsid w:val="007640F2"/>
    <w:rsid w:val="00765FF0"/>
    <w:rsid w:val="00766116"/>
    <w:rsid w:val="00766C8F"/>
    <w:rsid w:val="00766E33"/>
    <w:rsid w:val="00770609"/>
    <w:rsid w:val="007715C1"/>
    <w:rsid w:val="00771A67"/>
    <w:rsid w:val="0077312A"/>
    <w:rsid w:val="00774971"/>
    <w:rsid w:val="00777C89"/>
    <w:rsid w:val="00787E4D"/>
    <w:rsid w:val="00791701"/>
    <w:rsid w:val="0079459A"/>
    <w:rsid w:val="00795283"/>
    <w:rsid w:val="007A2B85"/>
    <w:rsid w:val="007A453B"/>
    <w:rsid w:val="007A53C3"/>
    <w:rsid w:val="007B1300"/>
    <w:rsid w:val="007B15DC"/>
    <w:rsid w:val="007B1C1E"/>
    <w:rsid w:val="007B25BA"/>
    <w:rsid w:val="007B38CB"/>
    <w:rsid w:val="007B38F5"/>
    <w:rsid w:val="007B3ED3"/>
    <w:rsid w:val="007B4CE7"/>
    <w:rsid w:val="007C2457"/>
    <w:rsid w:val="007C270A"/>
    <w:rsid w:val="007C31D3"/>
    <w:rsid w:val="007C3D29"/>
    <w:rsid w:val="007C4C90"/>
    <w:rsid w:val="007C6247"/>
    <w:rsid w:val="007C7C12"/>
    <w:rsid w:val="007D015C"/>
    <w:rsid w:val="007D0A8E"/>
    <w:rsid w:val="007D12F8"/>
    <w:rsid w:val="007D2CB5"/>
    <w:rsid w:val="007D3AAB"/>
    <w:rsid w:val="007D61EE"/>
    <w:rsid w:val="007D6F81"/>
    <w:rsid w:val="007E36FC"/>
    <w:rsid w:val="007E5385"/>
    <w:rsid w:val="007E5486"/>
    <w:rsid w:val="007E55D9"/>
    <w:rsid w:val="007E5F68"/>
    <w:rsid w:val="007E6054"/>
    <w:rsid w:val="007E7C62"/>
    <w:rsid w:val="007F05AC"/>
    <w:rsid w:val="007F090A"/>
    <w:rsid w:val="007F2101"/>
    <w:rsid w:val="007F35EF"/>
    <w:rsid w:val="00802096"/>
    <w:rsid w:val="008021EB"/>
    <w:rsid w:val="00804931"/>
    <w:rsid w:val="00810ADF"/>
    <w:rsid w:val="00815785"/>
    <w:rsid w:val="00820AD2"/>
    <w:rsid w:val="00821162"/>
    <w:rsid w:val="008226FF"/>
    <w:rsid w:val="00825CD7"/>
    <w:rsid w:val="00826970"/>
    <w:rsid w:val="00830E11"/>
    <w:rsid w:val="00832359"/>
    <w:rsid w:val="00832C9A"/>
    <w:rsid w:val="00835DF4"/>
    <w:rsid w:val="00837131"/>
    <w:rsid w:val="00840A9C"/>
    <w:rsid w:val="008418B2"/>
    <w:rsid w:val="008424A8"/>
    <w:rsid w:val="00843482"/>
    <w:rsid w:val="00843AF9"/>
    <w:rsid w:val="008449E6"/>
    <w:rsid w:val="00844DD4"/>
    <w:rsid w:val="00845B52"/>
    <w:rsid w:val="008465B0"/>
    <w:rsid w:val="00850EF9"/>
    <w:rsid w:val="00851231"/>
    <w:rsid w:val="0085128A"/>
    <w:rsid w:val="00851BA2"/>
    <w:rsid w:val="0085639E"/>
    <w:rsid w:val="00875DCA"/>
    <w:rsid w:val="00877D93"/>
    <w:rsid w:val="00880DB1"/>
    <w:rsid w:val="00885382"/>
    <w:rsid w:val="00887873"/>
    <w:rsid w:val="00887BD6"/>
    <w:rsid w:val="008946B9"/>
    <w:rsid w:val="00896537"/>
    <w:rsid w:val="008A1343"/>
    <w:rsid w:val="008A2D81"/>
    <w:rsid w:val="008A3DBC"/>
    <w:rsid w:val="008A446F"/>
    <w:rsid w:val="008A74E8"/>
    <w:rsid w:val="008A7597"/>
    <w:rsid w:val="008B14DC"/>
    <w:rsid w:val="008B2C90"/>
    <w:rsid w:val="008B57D0"/>
    <w:rsid w:val="008B632E"/>
    <w:rsid w:val="008B7C8B"/>
    <w:rsid w:val="008C1302"/>
    <w:rsid w:val="008C213B"/>
    <w:rsid w:val="008C2941"/>
    <w:rsid w:val="008D12DD"/>
    <w:rsid w:val="008D4C46"/>
    <w:rsid w:val="008D522B"/>
    <w:rsid w:val="008D6A5D"/>
    <w:rsid w:val="008D78AB"/>
    <w:rsid w:val="008E6E68"/>
    <w:rsid w:val="008E6E6E"/>
    <w:rsid w:val="008F17EC"/>
    <w:rsid w:val="008F2478"/>
    <w:rsid w:val="008F28FC"/>
    <w:rsid w:val="008F514A"/>
    <w:rsid w:val="008F5A4B"/>
    <w:rsid w:val="00902DE6"/>
    <w:rsid w:val="00907F4F"/>
    <w:rsid w:val="009108C8"/>
    <w:rsid w:val="00911C58"/>
    <w:rsid w:val="00914E21"/>
    <w:rsid w:val="00916188"/>
    <w:rsid w:val="0092164A"/>
    <w:rsid w:val="009243E4"/>
    <w:rsid w:val="009251B9"/>
    <w:rsid w:val="00931A24"/>
    <w:rsid w:val="00931D8C"/>
    <w:rsid w:val="00933F6B"/>
    <w:rsid w:val="00934C83"/>
    <w:rsid w:val="00936465"/>
    <w:rsid w:val="00937430"/>
    <w:rsid w:val="009415D6"/>
    <w:rsid w:val="00943774"/>
    <w:rsid w:val="00950AD7"/>
    <w:rsid w:val="009513FE"/>
    <w:rsid w:val="00951B07"/>
    <w:rsid w:val="00957070"/>
    <w:rsid w:val="0096371C"/>
    <w:rsid w:val="00964C84"/>
    <w:rsid w:val="009665B5"/>
    <w:rsid w:val="00967015"/>
    <w:rsid w:val="00970CEF"/>
    <w:rsid w:val="00975A70"/>
    <w:rsid w:val="00976D08"/>
    <w:rsid w:val="009774FB"/>
    <w:rsid w:val="00977AE9"/>
    <w:rsid w:val="00981896"/>
    <w:rsid w:val="00986137"/>
    <w:rsid w:val="009870C2"/>
    <w:rsid w:val="00994065"/>
    <w:rsid w:val="009944C7"/>
    <w:rsid w:val="00995831"/>
    <w:rsid w:val="0099591F"/>
    <w:rsid w:val="00996277"/>
    <w:rsid w:val="00996DA2"/>
    <w:rsid w:val="00997E41"/>
    <w:rsid w:val="009A34CD"/>
    <w:rsid w:val="009A7089"/>
    <w:rsid w:val="009B7D8F"/>
    <w:rsid w:val="009C22E0"/>
    <w:rsid w:val="009C25FC"/>
    <w:rsid w:val="009C27E9"/>
    <w:rsid w:val="009C70B4"/>
    <w:rsid w:val="009D04C9"/>
    <w:rsid w:val="009D0A5E"/>
    <w:rsid w:val="009D0F0B"/>
    <w:rsid w:val="009D1B9D"/>
    <w:rsid w:val="009D3BB7"/>
    <w:rsid w:val="009E01BC"/>
    <w:rsid w:val="009E0E11"/>
    <w:rsid w:val="009E2BDA"/>
    <w:rsid w:val="009E4CC4"/>
    <w:rsid w:val="009F2C76"/>
    <w:rsid w:val="009F52F6"/>
    <w:rsid w:val="009F6CDB"/>
    <w:rsid w:val="009F7472"/>
    <w:rsid w:val="00A01ABD"/>
    <w:rsid w:val="00A05B7C"/>
    <w:rsid w:val="00A067CE"/>
    <w:rsid w:val="00A0746A"/>
    <w:rsid w:val="00A105F0"/>
    <w:rsid w:val="00A10DFC"/>
    <w:rsid w:val="00A142B2"/>
    <w:rsid w:val="00A15B2A"/>
    <w:rsid w:val="00A16783"/>
    <w:rsid w:val="00A174F7"/>
    <w:rsid w:val="00A17F16"/>
    <w:rsid w:val="00A203C2"/>
    <w:rsid w:val="00A22B4D"/>
    <w:rsid w:val="00A25A11"/>
    <w:rsid w:val="00A307B6"/>
    <w:rsid w:val="00A32ED6"/>
    <w:rsid w:val="00A34B97"/>
    <w:rsid w:val="00A3570E"/>
    <w:rsid w:val="00A41FE8"/>
    <w:rsid w:val="00A4253B"/>
    <w:rsid w:val="00A42790"/>
    <w:rsid w:val="00A430FA"/>
    <w:rsid w:val="00A438C9"/>
    <w:rsid w:val="00A44CD3"/>
    <w:rsid w:val="00A529B8"/>
    <w:rsid w:val="00A573C9"/>
    <w:rsid w:val="00A611E3"/>
    <w:rsid w:val="00A624D7"/>
    <w:rsid w:val="00A62998"/>
    <w:rsid w:val="00A63268"/>
    <w:rsid w:val="00A64AE3"/>
    <w:rsid w:val="00A657D2"/>
    <w:rsid w:val="00A676E7"/>
    <w:rsid w:val="00A7070F"/>
    <w:rsid w:val="00A75695"/>
    <w:rsid w:val="00A7597B"/>
    <w:rsid w:val="00A75ADF"/>
    <w:rsid w:val="00A76630"/>
    <w:rsid w:val="00A77515"/>
    <w:rsid w:val="00A8080A"/>
    <w:rsid w:val="00A81676"/>
    <w:rsid w:val="00A8761C"/>
    <w:rsid w:val="00A906BB"/>
    <w:rsid w:val="00A94C2A"/>
    <w:rsid w:val="00A954CE"/>
    <w:rsid w:val="00A973BB"/>
    <w:rsid w:val="00A97409"/>
    <w:rsid w:val="00A9770E"/>
    <w:rsid w:val="00AA11C5"/>
    <w:rsid w:val="00AA1535"/>
    <w:rsid w:val="00AA2106"/>
    <w:rsid w:val="00AA3BE0"/>
    <w:rsid w:val="00AA7725"/>
    <w:rsid w:val="00AB0FFA"/>
    <w:rsid w:val="00AB391F"/>
    <w:rsid w:val="00AB3C30"/>
    <w:rsid w:val="00AB5E31"/>
    <w:rsid w:val="00AB63E4"/>
    <w:rsid w:val="00AB7F7F"/>
    <w:rsid w:val="00AC0161"/>
    <w:rsid w:val="00AC0E00"/>
    <w:rsid w:val="00AC28AB"/>
    <w:rsid w:val="00AC43C6"/>
    <w:rsid w:val="00AC6AB2"/>
    <w:rsid w:val="00AC7942"/>
    <w:rsid w:val="00AD1C48"/>
    <w:rsid w:val="00AD2654"/>
    <w:rsid w:val="00AD37A8"/>
    <w:rsid w:val="00AD3985"/>
    <w:rsid w:val="00AD4335"/>
    <w:rsid w:val="00AD712A"/>
    <w:rsid w:val="00AE0D52"/>
    <w:rsid w:val="00AE61EA"/>
    <w:rsid w:val="00AE6651"/>
    <w:rsid w:val="00AE7E26"/>
    <w:rsid w:val="00AF206C"/>
    <w:rsid w:val="00AF229B"/>
    <w:rsid w:val="00AF26A3"/>
    <w:rsid w:val="00AF6389"/>
    <w:rsid w:val="00B00E7B"/>
    <w:rsid w:val="00B12EBA"/>
    <w:rsid w:val="00B142DE"/>
    <w:rsid w:val="00B160FF"/>
    <w:rsid w:val="00B17146"/>
    <w:rsid w:val="00B173B2"/>
    <w:rsid w:val="00B2425C"/>
    <w:rsid w:val="00B24B12"/>
    <w:rsid w:val="00B268B1"/>
    <w:rsid w:val="00B30E07"/>
    <w:rsid w:val="00B326AA"/>
    <w:rsid w:val="00B34E7A"/>
    <w:rsid w:val="00B35832"/>
    <w:rsid w:val="00B3599E"/>
    <w:rsid w:val="00B362D3"/>
    <w:rsid w:val="00B42DB0"/>
    <w:rsid w:val="00B46699"/>
    <w:rsid w:val="00B50363"/>
    <w:rsid w:val="00B547EA"/>
    <w:rsid w:val="00B565C2"/>
    <w:rsid w:val="00B572C8"/>
    <w:rsid w:val="00B60199"/>
    <w:rsid w:val="00B62332"/>
    <w:rsid w:val="00B63B49"/>
    <w:rsid w:val="00B645D2"/>
    <w:rsid w:val="00B6742A"/>
    <w:rsid w:val="00B754CE"/>
    <w:rsid w:val="00B75E28"/>
    <w:rsid w:val="00B802FC"/>
    <w:rsid w:val="00B80922"/>
    <w:rsid w:val="00B80DD6"/>
    <w:rsid w:val="00B81F30"/>
    <w:rsid w:val="00B860F8"/>
    <w:rsid w:val="00B91FB0"/>
    <w:rsid w:val="00B920A4"/>
    <w:rsid w:val="00B928C7"/>
    <w:rsid w:val="00B92EC1"/>
    <w:rsid w:val="00B97E47"/>
    <w:rsid w:val="00BA0828"/>
    <w:rsid w:val="00BA3529"/>
    <w:rsid w:val="00BA378A"/>
    <w:rsid w:val="00BA3C7C"/>
    <w:rsid w:val="00BB0CE0"/>
    <w:rsid w:val="00BB7BE3"/>
    <w:rsid w:val="00BC1F27"/>
    <w:rsid w:val="00BC21D0"/>
    <w:rsid w:val="00BC2FCA"/>
    <w:rsid w:val="00BC40EE"/>
    <w:rsid w:val="00BC41A0"/>
    <w:rsid w:val="00BC4258"/>
    <w:rsid w:val="00BD1C3D"/>
    <w:rsid w:val="00BD5430"/>
    <w:rsid w:val="00BE03CD"/>
    <w:rsid w:val="00BE1D35"/>
    <w:rsid w:val="00BE2264"/>
    <w:rsid w:val="00BE2339"/>
    <w:rsid w:val="00BE385C"/>
    <w:rsid w:val="00BE724E"/>
    <w:rsid w:val="00BF06B3"/>
    <w:rsid w:val="00BF13F0"/>
    <w:rsid w:val="00BF1B4C"/>
    <w:rsid w:val="00BF64A2"/>
    <w:rsid w:val="00BF7BCD"/>
    <w:rsid w:val="00C006DC"/>
    <w:rsid w:val="00C04A0F"/>
    <w:rsid w:val="00C06CD9"/>
    <w:rsid w:val="00C07701"/>
    <w:rsid w:val="00C07894"/>
    <w:rsid w:val="00C108B4"/>
    <w:rsid w:val="00C1228B"/>
    <w:rsid w:val="00C13988"/>
    <w:rsid w:val="00C16A88"/>
    <w:rsid w:val="00C17189"/>
    <w:rsid w:val="00C179CB"/>
    <w:rsid w:val="00C22D3D"/>
    <w:rsid w:val="00C241BE"/>
    <w:rsid w:val="00C24EE4"/>
    <w:rsid w:val="00C321DA"/>
    <w:rsid w:val="00C37F59"/>
    <w:rsid w:val="00C41D78"/>
    <w:rsid w:val="00C43D67"/>
    <w:rsid w:val="00C441A4"/>
    <w:rsid w:val="00C44A85"/>
    <w:rsid w:val="00C44B79"/>
    <w:rsid w:val="00C46458"/>
    <w:rsid w:val="00C46843"/>
    <w:rsid w:val="00C46C39"/>
    <w:rsid w:val="00C5248F"/>
    <w:rsid w:val="00C525DE"/>
    <w:rsid w:val="00C54449"/>
    <w:rsid w:val="00C55E52"/>
    <w:rsid w:val="00C56AF8"/>
    <w:rsid w:val="00C61CD6"/>
    <w:rsid w:val="00C61E5B"/>
    <w:rsid w:val="00C62212"/>
    <w:rsid w:val="00C62857"/>
    <w:rsid w:val="00C66304"/>
    <w:rsid w:val="00C771FD"/>
    <w:rsid w:val="00C776FE"/>
    <w:rsid w:val="00C81E73"/>
    <w:rsid w:val="00C824B2"/>
    <w:rsid w:val="00C83645"/>
    <w:rsid w:val="00C870F3"/>
    <w:rsid w:val="00C90C40"/>
    <w:rsid w:val="00C9289B"/>
    <w:rsid w:val="00C92BAD"/>
    <w:rsid w:val="00C92CBF"/>
    <w:rsid w:val="00C94A96"/>
    <w:rsid w:val="00C95680"/>
    <w:rsid w:val="00C96097"/>
    <w:rsid w:val="00C97F14"/>
    <w:rsid w:val="00CA03F7"/>
    <w:rsid w:val="00CA0F21"/>
    <w:rsid w:val="00CA24A9"/>
    <w:rsid w:val="00CA2872"/>
    <w:rsid w:val="00CA2C44"/>
    <w:rsid w:val="00CA50C7"/>
    <w:rsid w:val="00CB083F"/>
    <w:rsid w:val="00CB144D"/>
    <w:rsid w:val="00CB6181"/>
    <w:rsid w:val="00CB6E29"/>
    <w:rsid w:val="00CB79BA"/>
    <w:rsid w:val="00CB7D18"/>
    <w:rsid w:val="00CC1602"/>
    <w:rsid w:val="00CC19DF"/>
    <w:rsid w:val="00CC4FF0"/>
    <w:rsid w:val="00CC6438"/>
    <w:rsid w:val="00CC6C9A"/>
    <w:rsid w:val="00CD29A7"/>
    <w:rsid w:val="00CD3B29"/>
    <w:rsid w:val="00CD3EF8"/>
    <w:rsid w:val="00CD42CD"/>
    <w:rsid w:val="00CD533A"/>
    <w:rsid w:val="00CD61D8"/>
    <w:rsid w:val="00CD61E1"/>
    <w:rsid w:val="00CD711F"/>
    <w:rsid w:val="00CD7D35"/>
    <w:rsid w:val="00CE0C94"/>
    <w:rsid w:val="00CE0ED4"/>
    <w:rsid w:val="00CE7739"/>
    <w:rsid w:val="00CF0FAC"/>
    <w:rsid w:val="00CF1C65"/>
    <w:rsid w:val="00CF34AA"/>
    <w:rsid w:val="00CF48DF"/>
    <w:rsid w:val="00CF6063"/>
    <w:rsid w:val="00CF7051"/>
    <w:rsid w:val="00CF7B7F"/>
    <w:rsid w:val="00CF7CDC"/>
    <w:rsid w:val="00D0451B"/>
    <w:rsid w:val="00D0487B"/>
    <w:rsid w:val="00D061B3"/>
    <w:rsid w:val="00D06FFF"/>
    <w:rsid w:val="00D071AB"/>
    <w:rsid w:val="00D07BF4"/>
    <w:rsid w:val="00D1100B"/>
    <w:rsid w:val="00D11E2A"/>
    <w:rsid w:val="00D13F6F"/>
    <w:rsid w:val="00D15326"/>
    <w:rsid w:val="00D17849"/>
    <w:rsid w:val="00D20E8C"/>
    <w:rsid w:val="00D21065"/>
    <w:rsid w:val="00D235D4"/>
    <w:rsid w:val="00D24CD3"/>
    <w:rsid w:val="00D253D1"/>
    <w:rsid w:val="00D265E7"/>
    <w:rsid w:val="00D31516"/>
    <w:rsid w:val="00D4274D"/>
    <w:rsid w:val="00D42F89"/>
    <w:rsid w:val="00D45732"/>
    <w:rsid w:val="00D474F7"/>
    <w:rsid w:val="00D53CF2"/>
    <w:rsid w:val="00D5482A"/>
    <w:rsid w:val="00D55D0B"/>
    <w:rsid w:val="00D62654"/>
    <w:rsid w:val="00D66C78"/>
    <w:rsid w:val="00D87BFA"/>
    <w:rsid w:val="00D902FF"/>
    <w:rsid w:val="00D90D28"/>
    <w:rsid w:val="00D916C6"/>
    <w:rsid w:val="00D91BE3"/>
    <w:rsid w:val="00D92EFA"/>
    <w:rsid w:val="00D958FF"/>
    <w:rsid w:val="00DA2865"/>
    <w:rsid w:val="00DA4F63"/>
    <w:rsid w:val="00DA52BD"/>
    <w:rsid w:val="00DA70A8"/>
    <w:rsid w:val="00DA7236"/>
    <w:rsid w:val="00DB0323"/>
    <w:rsid w:val="00DB3B70"/>
    <w:rsid w:val="00DB4995"/>
    <w:rsid w:val="00DB6DC8"/>
    <w:rsid w:val="00DC4C84"/>
    <w:rsid w:val="00DC4E3A"/>
    <w:rsid w:val="00DD0C9D"/>
    <w:rsid w:val="00DD1F30"/>
    <w:rsid w:val="00DD2B91"/>
    <w:rsid w:val="00DD3AC0"/>
    <w:rsid w:val="00DE1C47"/>
    <w:rsid w:val="00DE2AD5"/>
    <w:rsid w:val="00DE3A3E"/>
    <w:rsid w:val="00DE3A82"/>
    <w:rsid w:val="00DE54DC"/>
    <w:rsid w:val="00DE5AF3"/>
    <w:rsid w:val="00DE5B5A"/>
    <w:rsid w:val="00DF1C68"/>
    <w:rsid w:val="00DF2B46"/>
    <w:rsid w:val="00DF320D"/>
    <w:rsid w:val="00DF4236"/>
    <w:rsid w:val="00DF5031"/>
    <w:rsid w:val="00DF7B03"/>
    <w:rsid w:val="00DF7D4C"/>
    <w:rsid w:val="00E008F6"/>
    <w:rsid w:val="00E010D1"/>
    <w:rsid w:val="00E02938"/>
    <w:rsid w:val="00E0450D"/>
    <w:rsid w:val="00E07E75"/>
    <w:rsid w:val="00E10F8A"/>
    <w:rsid w:val="00E1188E"/>
    <w:rsid w:val="00E11956"/>
    <w:rsid w:val="00E1200E"/>
    <w:rsid w:val="00E1422A"/>
    <w:rsid w:val="00E14B9F"/>
    <w:rsid w:val="00E16FBE"/>
    <w:rsid w:val="00E20E47"/>
    <w:rsid w:val="00E22C2A"/>
    <w:rsid w:val="00E25DEF"/>
    <w:rsid w:val="00E304BB"/>
    <w:rsid w:val="00E357F7"/>
    <w:rsid w:val="00E35991"/>
    <w:rsid w:val="00E35A6E"/>
    <w:rsid w:val="00E3606A"/>
    <w:rsid w:val="00E44C6B"/>
    <w:rsid w:val="00E45190"/>
    <w:rsid w:val="00E46114"/>
    <w:rsid w:val="00E470C8"/>
    <w:rsid w:val="00E538EB"/>
    <w:rsid w:val="00E5517E"/>
    <w:rsid w:val="00E5568F"/>
    <w:rsid w:val="00E578DA"/>
    <w:rsid w:val="00E64CB8"/>
    <w:rsid w:val="00E665B1"/>
    <w:rsid w:val="00E67558"/>
    <w:rsid w:val="00E70F12"/>
    <w:rsid w:val="00E71EA0"/>
    <w:rsid w:val="00E73D92"/>
    <w:rsid w:val="00E73FE0"/>
    <w:rsid w:val="00E75A45"/>
    <w:rsid w:val="00E772EB"/>
    <w:rsid w:val="00E81E3C"/>
    <w:rsid w:val="00E82378"/>
    <w:rsid w:val="00E82E7F"/>
    <w:rsid w:val="00E84572"/>
    <w:rsid w:val="00E848B9"/>
    <w:rsid w:val="00E8580E"/>
    <w:rsid w:val="00E8648D"/>
    <w:rsid w:val="00E91867"/>
    <w:rsid w:val="00E92F1D"/>
    <w:rsid w:val="00E95383"/>
    <w:rsid w:val="00E96BAB"/>
    <w:rsid w:val="00E96C8D"/>
    <w:rsid w:val="00E96F07"/>
    <w:rsid w:val="00EA06FF"/>
    <w:rsid w:val="00EA1DE4"/>
    <w:rsid w:val="00EA3189"/>
    <w:rsid w:val="00EA78EA"/>
    <w:rsid w:val="00EA7D32"/>
    <w:rsid w:val="00EB0D93"/>
    <w:rsid w:val="00EB396A"/>
    <w:rsid w:val="00EB46FB"/>
    <w:rsid w:val="00EB4CDB"/>
    <w:rsid w:val="00EB6D62"/>
    <w:rsid w:val="00ED1AFF"/>
    <w:rsid w:val="00ED2B6D"/>
    <w:rsid w:val="00ED77F3"/>
    <w:rsid w:val="00ED7D4D"/>
    <w:rsid w:val="00EE521D"/>
    <w:rsid w:val="00EE772F"/>
    <w:rsid w:val="00EE778C"/>
    <w:rsid w:val="00EF0AF3"/>
    <w:rsid w:val="00EF4904"/>
    <w:rsid w:val="00EF53B5"/>
    <w:rsid w:val="00EF6220"/>
    <w:rsid w:val="00F029E7"/>
    <w:rsid w:val="00F036AC"/>
    <w:rsid w:val="00F110F5"/>
    <w:rsid w:val="00F12972"/>
    <w:rsid w:val="00F13606"/>
    <w:rsid w:val="00F14873"/>
    <w:rsid w:val="00F150D7"/>
    <w:rsid w:val="00F15F0F"/>
    <w:rsid w:val="00F17743"/>
    <w:rsid w:val="00F218C3"/>
    <w:rsid w:val="00F226F4"/>
    <w:rsid w:val="00F246F4"/>
    <w:rsid w:val="00F24744"/>
    <w:rsid w:val="00F249EA"/>
    <w:rsid w:val="00F257BA"/>
    <w:rsid w:val="00F26F3C"/>
    <w:rsid w:val="00F30506"/>
    <w:rsid w:val="00F30FAD"/>
    <w:rsid w:val="00F32331"/>
    <w:rsid w:val="00F328FE"/>
    <w:rsid w:val="00F34282"/>
    <w:rsid w:val="00F41CC8"/>
    <w:rsid w:val="00F42CF1"/>
    <w:rsid w:val="00F43242"/>
    <w:rsid w:val="00F46B63"/>
    <w:rsid w:val="00F50C1E"/>
    <w:rsid w:val="00F52237"/>
    <w:rsid w:val="00F61FE8"/>
    <w:rsid w:val="00F61FF6"/>
    <w:rsid w:val="00F67461"/>
    <w:rsid w:val="00F67F70"/>
    <w:rsid w:val="00F705D1"/>
    <w:rsid w:val="00F7742A"/>
    <w:rsid w:val="00F815B9"/>
    <w:rsid w:val="00F82350"/>
    <w:rsid w:val="00F8291F"/>
    <w:rsid w:val="00F9124B"/>
    <w:rsid w:val="00F92142"/>
    <w:rsid w:val="00FA0AE1"/>
    <w:rsid w:val="00FA3096"/>
    <w:rsid w:val="00FA425F"/>
    <w:rsid w:val="00FA5B41"/>
    <w:rsid w:val="00FA75DF"/>
    <w:rsid w:val="00FC5280"/>
    <w:rsid w:val="00FC5914"/>
    <w:rsid w:val="00FC7883"/>
    <w:rsid w:val="00FC7B84"/>
    <w:rsid w:val="00FD0930"/>
    <w:rsid w:val="00FD1044"/>
    <w:rsid w:val="00FD15E3"/>
    <w:rsid w:val="00FD3ED1"/>
    <w:rsid w:val="00FD70C1"/>
    <w:rsid w:val="00FE126D"/>
    <w:rsid w:val="00FE5CAC"/>
    <w:rsid w:val="00FE73E1"/>
    <w:rsid w:val="00FF1943"/>
    <w:rsid w:val="00FF22DC"/>
    <w:rsid w:val="00FF32B1"/>
    <w:rsid w:val="00FF55AF"/>
    <w:rsid w:val="00FF5F22"/>
    <w:rsid w:val="00FF67D6"/>
    <w:rsid w:val="00FF6D8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fillcolor="#304f92" stroke="f">
      <v:fill color="#304f92"/>
      <v:stroke on="f"/>
      <o:colormru v:ext="edit" colors="#635d63,#0f9aa1,#adb1b3,#036,#ddd,silver,#b2b2b2,#d9dadb"/>
    </o:shapedefaults>
    <o:shapelayout v:ext="edit">
      <o:idmap v:ext="edit" data="1"/>
    </o:shapelayout>
  </w:shapeDefaults>
  <w:doNotEmbedSmartTags/>
  <w:decimalSymbol w:val="."/>
  <w:listSeparator w:val=","/>
  <w14:docId w14:val="0995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B8C"/>
    <w:rPr>
      <w:rFonts w:ascii="Arial" w:hAnsi="Arial"/>
      <w:sz w:val="22"/>
      <w:szCs w:val="24"/>
    </w:rPr>
  </w:style>
  <w:style w:type="paragraph" w:styleId="Heading1">
    <w:name w:val="heading 1"/>
    <w:next w:val="BodyText"/>
    <w:link w:val="Heading1Char"/>
    <w:qFormat/>
    <w:rsid w:val="00C22D3D"/>
    <w:pPr>
      <w:keepNext/>
      <w:spacing w:before="240" w:after="240"/>
      <w:outlineLvl w:val="0"/>
    </w:pPr>
    <w:rPr>
      <w:rFonts w:ascii="Arial" w:hAnsi="Arial"/>
      <w:b/>
      <w:color w:val="ABC494" w:themeColor="accent2"/>
      <w:sz w:val="36"/>
      <w:szCs w:val="36"/>
    </w:rPr>
  </w:style>
  <w:style w:type="paragraph" w:styleId="Heading2">
    <w:name w:val="heading 2"/>
    <w:next w:val="BodyText"/>
    <w:link w:val="Heading2Char"/>
    <w:qFormat/>
    <w:rsid w:val="00C22D3D"/>
    <w:pPr>
      <w:keepNext/>
      <w:spacing w:before="120" w:after="120"/>
      <w:outlineLvl w:val="1"/>
    </w:pPr>
    <w:rPr>
      <w:rFonts w:ascii="Arial" w:hAnsi="Arial"/>
      <w:color w:val="ABC494" w:themeColor="accent2"/>
      <w:sz w:val="32"/>
      <w:szCs w:val="24"/>
    </w:rPr>
  </w:style>
  <w:style w:type="paragraph" w:styleId="Heading3">
    <w:name w:val="heading 3"/>
    <w:next w:val="BodyText"/>
    <w:link w:val="Heading3Char"/>
    <w:qFormat/>
    <w:rsid w:val="00C22D3D"/>
    <w:pPr>
      <w:keepNext/>
      <w:spacing w:before="120" w:after="120"/>
      <w:outlineLvl w:val="2"/>
    </w:pPr>
    <w:rPr>
      <w:rFonts w:ascii="Arial" w:hAnsi="Arial"/>
      <w:b/>
      <w:color w:val="000000" w:themeColor="text1"/>
      <w:sz w:val="28"/>
      <w:szCs w:val="24"/>
    </w:rPr>
  </w:style>
  <w:style w:type="paragraph" w:styleId="Heading4">
    <w:name w:val="heading 4"/>
    <w:next w:val="BodyText"/>
    <w:qFormat/>
    <w:rsid w:val="00C22D3D"/>
    <w:pPr>
      <w:keepNext/>
      <w:spacing w:before="240" w:after="120"/>
      <w:outlineLvl w:val="3"/>
    </w:pPr>
    <w:rPr>
      <w:rFonts w:ascii="Arial" w:hAnsi="Arial"/>
      <w:b/>
      <w:i/>
      <w:color w:val="00809E" w:themeColor="accent6"/>
      <w:sz w:val="28"/>
      <w:szCs w:val="24"/>
    </w:rPr>
  </w:style>
  <w:style w:type="paragraph" w:styleId="Heading5">
    <w:name w:val="heading 5"/>
    <w:next w:val="BodyText"/>
    <w:qFormat/>
    <w:rsid w:val="00C22D3D"/>
    <w:pPr>
      <w:keepNext/>
      <w:keepLines/>
      <w:spacing w:before="240" w:after="120"/>
      <w:outlineLvl w:val="4"/>
    </w:pPr>
    <w:rPr>
      <w:rFonts w:ascii="Arial" w:hAnsi="Arial"/>
      <w:b/>
      <w:color w:val="00809E" w:themeColor="accent6"/>
      <w:sz w:val="22"/>
      <w:szCs w:val="24"/>
    </w:rPr>
  </w:style>
  <w:style w:type="paragraph" w:styleId="Heading6">
    <w:name w:val="heading 6"/>
    <w:next w:val="BodyText"/>
    <w:qFormat/>
    <w:rsid w:val="004F79EA"/>
    <w:pPr>
      <w:keepNext/>
      <w:spacing w:before="240" w:after="120"/>
      <w:outlineLvl w:val="5"/>
    </w:pPr>
    <w:rPr>
      <w:rFonts w:ascii="Arial" w:hAnsi="Arial"/>
      <w:bCs/>
      <w:i/>
      <w:color w:val="343333"/>
      <w:sz w:val="28"/>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25"/>
      </w:numPr>
      <w:spacing w:before="60" w:after="60" w:line="276" w:lineRule="auto"/>
    </w:pPr>
    <w:rPr>
      <w:rFonts w:ascii="Arial" w:hAnsi="Arial"/>
      <w:snapToGrid w:val="0"/>
      <w:sz w:val="22"/>
      <w:szCs w:val="24"/>
    </w:rPr>
  </w:style>
  <w:style w:type="table" w:styleId="TableGrid">
    <w:name w:val="Table Grid"/>
    <w:basedOn w:val="TableNormal"/>
    <w:rsid w:val="00FE126D"/>
    <w:rPr>
      <w:rFonts w:ascii="Arial" w:hAnsi="Arial"/>
    </w:rPr>
    <w:tblPr/>
    <w:trPr>
      <w:cantSplit/>
      <w:tblHeader/>
    </w:trPr>
  </w:style>
  <w:style w:type="paragraph" w:customStyle="1" w:styleId="ListBulletWhite">
    <w:name w:val="List Bullet White"/>
    <w:basedOn w:val="Normal"/>
    <w:rsid w:val="0039476A"/>
    <w:pPr>
      <w:numPr>
        <w:numId w:val="17"/>
      </w:numPr>
      <w:spacing w:before="60" w:after="60" w:line="276" w:lineRule="auto"/>
    </w:pPr>
    <w:rPr>
      <w:color w:val="FFFFFF"/>
    </w:rPr>
  </w:style>
  <w:style w:type="paragraph" w:customStyle="1" w:styleId="TableBullet">
    <w:name w:val="Table Bullet"/>
    <w:basedOn w:val="TableTextLeft"/>
    <w:rsid w:val="00EA78EA"/>
    <w:pPr>
      <w:numPr>
        <w:numId w:val="27"/>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304E21"/>
    <w:rPr>
      <w:color w:val="0000FF"/>
      <w:u w:val="single"/>
    </w:rPr>
  </w:style>
  <w:style w:type="numbering" w:styleId="111111">
    <w:name w:val="Outline List 2"/>
    <w:basedOn w:val="NoList"/>
    <w:semiHidden/>
    <w:rsid w:val="00931A24"/>
    <w:pPr>
      <w:numPr>
        <w:numId w:val="4"/>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8A446F"/>
    <w:pPr>
      <w:spacing w:before="200" w:after="200"/>
    </w:pPr>
    <w:rPr>
      <w:b/>
      <w:color w:val="343333"/>
      <w:sz w:val="36"/>
      <w:szCs w:val="36"/>
    </w:rPr>
  </w:style>
  <w:style w:type="paragraph" w:customStyle="1" w:styleId="NoHeading3">
    <w:name w:val="No. Heading 3"/>
    <w:basedOn w:val="Heading3"/>
    <w:next w:val="BodyText"/>
    <w:rsid w:val="0039476A"/>
    <w:pPr>
      <w:numPr>
        <w:ilvl w:val="2"/>
        <w:numId w:val="26"/>
      </w:numPr>
    </w:pPr>
  </w:style>
  <w:style w:type="paragraph" w:customStyle="1" w:styleId="Blockquotation">
    <w:name w:val="Block quotation"/>
    <w:basedOn w:val="BodyText"/>
    <w:qFormat/>
    <w:rsid w:val="00E96F07"/>
    <w:pPr>
      <w:ind w:left="567" w:right="567"/>
      <w:jc w:val="both"/>
    </w:pPr>
    <w:rPr>
      <w:noProof/>
      <w:sz w:val="20"/>
      <w:lang w:eastAsia="en-US"/>
    </w:rPr>
  </w:style>
  <w:style w:type="paragraph" w:styleId="ListNumber">
    <w:name w:val="List Number"/>
    <w:aliases w:val="Numbered level 1"/>
    <w:basedOn w:val="Normal"/>
    <w:rsid w:val="00EA78EA"/>
    <w:pPr>
      <w:numPr>
        <w:ilvl w:val="5"/>
        <w:numId w:val="26"/>
      </w:numPr>
      <w:spacing w:before="60" w:after="60" w:line="276" w:lineRule="auto"/>
    </w:pPr>
    <w:rPr>
      <w:color w:val="000000"/>
    </w:rPr>
  </w:style>
  <w:style w:type="paragraph" w:styleId="Footer">
    <w:name w:val="footer"/>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qFormat/>
    <w:rsid w:val="0016454E"/>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qFormat/>
    <w:rsid w:val="00D15326"/>
    <w:pPr>
      <w:numPr>
        <w:numId w:val="15"/>
      </w:numPr>
    </w:pPr>
  </w:style>
  <w:style w:type="paragraph" w:customStyle="1" w:styleId="TableListNumber">
    <w:name w:val="Table List Number"/>
    <w:basedOn w:val="TableTextLeft"/>
    <w:rsid w:val="00EA78EA"/>
    <w:pPr>
      <w:numPr>
        <w:numId w:val="29"/>
      </w:numPr>
    </w:pPr>
  </w:style>
  <w:style w:type="paragraph" w:customStyle="1" w:styleId="TableListLetter">
    <w:name w:val="Table List Letter"/>
    <w:basedOn w:val="TableTextLeft"/>
    <w:rsid w:val="00EA78EA"/>
    <w:pPr>
      <w:numPr>
        <w:numId w:val="28"/>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5"/>
      </w:numPr>
    </w:pPr>
  </w:style>
  <w:style w:type="numbering" w:styleId="ArticleSection">
    <w:name w:val="Outline List 3"/>
    <w:basedOn w:val="NoList"/>
    <w:semiHidden/>
    <w:rsid w:val="00931A24"/>
    <w:pPr>
      <w:numPr>
        <w:numId w:val="6"/>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7"/>
      </w:numPr>
    </w:pPr>
  </w:style>
  <w:style w:type="paragraph" w:styleId="ListBullet3">
    <w:name w:val="List Bullet 3"/>
    <w:basedOn w:val="Normal"/>
    <w:semiHidden/>
    <w:rsid w:val="00931A24"/>
    <w:pPr>
      <w:numPr>
        <w:numId w:val="8"/>
      </w:numPr>
    </w:pPr>
  </w:style>
  <w:style w:type="paragraph" w:styleId="ListBullet4">
    <w:name w:val="List Bullet 4"/>
    <w:basedOn w:val="Normal"/>
    <w:semiHidden/>
    <w:rsid w:val="00931A24"/>
    <w:pPr>
      <w:numPr>
        <w:numId w:val="9"/>
      </w:numPr>
    </w:pPr>
  </w:style>
  <w:style w:type="paragraph" w:styleId="ListBullet5">
    <w:name w:val="List Bullet 5"/>
    <w:basedOn w:val="Normal"/>
    <w:semiHidden/>
    <w:rsid w:val="00931A24"/>
    <w:pPr>
      <w:numPr>
        <w:numId w:val="10"/>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1"/>
      </w:numPr>
    </w:pPr>
  </w:style>
  <w:style w:type="paragraph" w:styleId="ListNumber3">
    <w:name w:val="List Number 3"/>
    <w:basedOn w:val="Normal"/>
    <w:semiHidden/>
    <w:rsid w:val="00931A24"/>
    <w:pPr>
      <w:numPr>
        <w:numId w:val="12"/>
      </w:numPr>
    </w:pPr>
  </w:style>
  <w:style w:type="paragraph" w:styleId="ListNumber4">
    <w:name w:val="List Number 4"/>
    <w:basedOn w:val="Normal"/>
    <w:semiHidden/>
    <w:rsid w:val="00931A24"/>
    <w:pPr>
      <w:numPr>
        <w:numId w:val="13"/>
      </w:numPr>
    </w:pPr>
  </w:style>
  <w:style w:type="paragraph" w:styleId="ListNumber5">
    <w:name w:val="List Number 5"/>
    <w:basedOn w:val="Normal"/>
    <w:semiHidden/>
    <w:rsid w:val="00931A24"/>
    <w:pPr>
      <w:numPr>
        <w:numId w:val="14"/>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26"/>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26"/>
      </w:numPr>
    </w:pPr>
  </w:style>
  <w:style w:type="paragraph" w:customStyle="1" w:styleId="TableRef">
    <w:name w:val="Table Ref"/>
    <w:basedOn w:val="Normal"/>
    <w:next w:val="BodyText"/>
    <w:rsid w:val="0039476A"/>
    <w:pPr>
      <w:numPr>
        <w:ilvl w:val="4"/>
        <w:numId w:val="26"/>
      </w:numPr>
      <w:spacing w:before="120" w:after="120"/>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C22D3D"/>
    <w:rPr>
      <w:rFonts w:ascii="Arial" w:hAnsi="Arial"/>
      <w:b/>
      <w:color w:val="ABC494" w:themeColor="accent2"/>
      <w:sz w:val="36"/>
      <w:szCs w:val="36"/>
    </w:rPr>
  </w:style>
  <w:style w:type="character" w:customStyle="1" w:styleId="Heading2Char">
    <w:name w:val="Heading 2 Char"/>
    <w:basedOn w:val="DefaultParagraphFont"/>
    <w:link w:val="Heading2"/>
    <w:locked/>
    <w:rsid w:val="00C22D3D"/>
    <w:rPr>
      <w:rFonts w:ascii="Arial" w:hAnsi="Arial"/>
      <w:color w:val="ABC494" w:themeColor="accent2"/>
      <w:sz w:val="32"/>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C22D3D"/>
    <w:rPr>
      <w:rFonts w:ascii="Arial" w:hAnsi="Arial"/>
      <w:b/>
      <w:color w:val="000000" w:themeColor="text1"/>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character" w:customStyle="1" w:styleId="Table-NoteChar">
    <w:name w:val="Table - Note Char"/>
    <w:basedOn w:val="DefaultParagraphFont"/>
    <w:link w:val="Table-Note"/>
    <w:locked/>
    <w:rsid w:val="005E679A"/>
    <w:rPr>
      <w:rFonts w:ascii="Arial" w:hAnsi="Arial" w:cs="Arial"/>
      <w:sz w:val="18"/>
      <w:szCs w:val="24"/>
      <w:shd w:val="clear" w:color="auto" w:fill="E9E9EC"/>
      <w:lang w:val="en-US" w:eastAsia="en-US"/>
    </w:rPr>
  </w:style>
  <w:style w:type="paragraph" w:customStyle="1" w:styleId="Table-Note">
    <w:name w:val="Table - Note"/>
    <w:basedOn w:val="Normal"/>
    <w:link w:val="Table-NoteChar"/>
    <w:rsid w:val="005E679A"/>
    <w:pPr>
      <w:keepNext/>
      <w:keepLines/>
      <w:shd w:val="clear" w:color="auto" w:fill="E9E9EC"/>
      <w:spacing w:before="120" w:after="120" w:line="240" w:lineRule="atLeast"/>
    </w:pPr>
    <w:rPr>
      <w:rFonts w:cs="Arial"/>
      <w:sz w:val="18"/>
      <w:lang w:val="en-US" w:eastAsia="en-US"/>
    </w:rPr>
  </w:style>
  <w:style w:type="paragraph" w:styleId="TOCHeading">
    <w:name w:val="TOC Heading"/>
    <w:basedOn w:val="Heading1"/>
    <w:next w:val="Normal"/>
    <w:uiPriority w:val="39"/>
    <w:unhideWhenUsed/>
    <w:qFormat/>
    <w:rsid w:val="005E679A"/>
    <w:pPr>
      <w:keepLines/>
      <w:spacing w:after="0" w:line="259" w:lineRule="auto"/>
      <w:outlineLvl w:val="9"/>
    </w:pPr>
    <w:rPr>
      <w:rFonts w:asciiTheme="majorHAnsi" w:eastAsiaTheme="majorEastAsia" w:hAnsiTheme="majorHAnsi" w:cstheme="majorBidi"/>
      <w:b w:val="0"/>
      <w:color w:val="ADBF00" w:themeColor="accent1" w:themeShade="BF"/>
      <w:sz w:val="32"/>
      <w:szCs w:val="32"/>
      <w:lang w:val="en-US" w:eastAsia="en-US"/>
    </w:rPr>
  </w:style>
  <w:style w:type="paragraph" w:styleId="TOC1">
    <w:name w:val="toc 1"/>
    <w:basedOn w:val="Normal"/>
    <w:next w:val="Normal"/>
    <w:autoRedefine/>
    <w:uiPriority w:val="39"/>
    <w:rsid w:val="005E679A"/>
    <w:pPr>
      <w:spacing w:after="100"/>
    </w:pPr>
  </w:style>
  <w:style w:type="paragraph" w:styleId="TOC2">
    <w:name w:val="toc 2"/>
    <w:basedOn w:val="Normal"/>
    <w:next w:val="Normal"/>
    <w:autoRedefine/>
    <w:uiPriority w:val="39"/>
    <w:rsid w:val="005E679A"/>
    <w:pPr>
      <w:spacing w:after="100"/>
      <w:ind w:left="220"/>
    </w:pPr>
  </w:style>
  <w:style w:type="paragraph" w:styleId="BalloonText">
    <w:name w:val="Balloon Text"/>
    <w:basedOn w:val="Normal"/>
    <w:link w:val="BalloonTextChar"/>
    <w:rsid w:val="00241C1B"/>
    <w:rPr>
      <w:rFonts w:ascii="Tahoma" w:hAnsi="Tahoma" w:cs="Tahoma"/>
      <w:sz w:val="16"/>
      <w:szCs w:val="16"/>
    </w:rPr>
  </w:style>
  <w:style w:type="character" w:customStyle="1" w:styleId="BalloonTextChar">
    <w:name w:val="Balloon Text Char"/>
    <w:basedOn w:val="DefaultParagraphFont"/>
    <w:link w:val="BalloonText"/>
    <w:rsid w:val="00241C1B"/>
    <w:rPr>
      <w:rFonts w:ascii="Tahoma" w:hAnsi="Tahoma" w:cs="Tahoma"/>
      <w:sz w:val="16"/>
      <w:szCs w:val="16"/>
    </w:rPr>
  </w:style>
  <w:style w:type="paragraph" w:customStyle="1" w:styleId="Char">
    <w:name w:val="Char"/>
    <w:basedOn w:val="Normal"/>
    <w:rsid w:val="00D902FF"/>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176165473">
      <w:bodyDiv w:val="1"/>
      <w:marLeft w:val="0"/>
      <w:marRight w:val="0"/>
      <w:marTop w:val="0"/>
      <w:marBottom w:val="0"/>
      <w:divBdr>
        <w:top w:val="none" w:sz="0" w:space="0" w:color="auto"/>
        <w:left w:val="none" w:sz="0" w:space="0" w:color="auto"/>
        <w:bottom w:val="none" w:sz="0" w:space="0" w:color="auto"/>
        <w:right w:val="none" w:sz="0" w:space="0" w:color="auto"/>
      </w:divBdr>
    </w:div>
    <w:div w:id="634718220">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 w:id="211952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sbt.qld.gov.au/__data/assets/word_doc/0018/7830/vol-withdraw-avr.doc" TargetMode="External"/><Relationship Id="rId14" Type="http://schemas.openxmlformats.org/officeDocument/2006/relationships/image" Target="media/image6.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DESBT">
      <a:dk1>
        <a:sysClr val="windowText" lastClr="000000"/>
      </a:dk1>
      <a:lt1>
        <a:sysClr val="window" lastClr="FFFFFF"/>
      </a:lt1>
      <a:dk2>
        <a:srgbClr val="44546A"/>
      </a:dk2>
      <a:lt2>
        <a:srgbClr val="E7E6E6"/>
      </a:lt2>
      <a:accent1>
        <a:srgbClr val="E8FF00"/>
      </a:accent1>
      <a:accent2>
        <a:srgbClr val="ABC494"/>
      </a:accent2>
      <a:accent3>
        <a:srgbClr val="C2D1A8"/>
      </a:accent3>
      <a:accent4>
        <a:srgbClr val="E3EDDB"/>
      </a:accent4>
      <a:accent5>
        <a:srgbClr val="8AC7D4"/>
      </a:accent5>
      <a:accent6>
        <a:srgbClr val="00809E"/>
      </a:accent6>
      <a:hlink>
        <a:srgbClr val="00809E"/>
      </a:hlink>
      <a:folHlink>
        <a:srgbClr val="8AC7D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DAD7F-35BD-4FD7-AB50-C8BA90E1E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Create agreement variation request - Variations Online (VOL) User Manual</vt:lpstr>
    </vt:vector>
  </TitlesOfParts>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Withdraw agreement variation request - Variations Online (VOL) User Manual</dc:title>
  <dc:creator/>
  <cp:lastModifiedBy/>
  <cp:revision>1</cp:revision>
  <dcterms:created xsi:type="dcterms:W3CDTF">2019-07-09T02:19:00Z</dcterms:created>
  <dcterms:modified xsi:type="dcterms:W3CDTF">2019-07-09T02:28:00Z</dcterms:modified>
</cp:coreProperties>
</file>