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25F4" w14:textId="7B2D74D9" w:rsidR="00A72C57" w:rsidRPr="003E68A6" w:rsidRDefault="003E68A6" w:rsidP="00457166">
      <w:pPr>
        <w:pStyle w:val="Heading1"/>
        <w:spacing w:line="560" w:lineRule="exact"/>
        <w:rPr>
          <w:i/>
        </w:rPr>
        <w:sectPr w:rsidR="00A72C57" w:rsidRPr="003E68A6" w:rsidSect="00B50A9A">
          <w:headerReference w:type="default" r:id="rId6"/>
          <w:pgSz w:w="11906" w:h="16838"/>
          <w:pgMar w:top="2495" w:right="1134" w:bottom="1583" w:left="1134" w:header="709" w:footer="1474" w:gutter="0"/>
          <w:cols w:space="709"/>
          <w:docGrid w:linePitch="360"/>
        </w:sectPr>
      </w:pPr>
      <w:r>
        <w:t xml:space="preserve">2020 Bail </w:t>
      </w:r>
      <w:r w:rsidR="00B81AA7">
        <w:t>a</w:t>
      </w:r>
      <w:r>
        <w:t>mendments passed by Parliament but not yet commenced</w:t>
      </w:r>
      <w:r w:rsidRPr="00CB3995">
        <w:rPr>
          <w:i/>
        </w:rPr>
        <w:t xml:space="preserve"> </w:t>
      </w:r>
    </w:p>
    <w:p w14:paraId="2A3BC604" w14:textId="77777777" w:rsidR="003E68A6" w:rsidRDefault="003E68A6" w:rsidP="0070502B">
      <w:r>
        <w:t xml:space="preserve">All Queenslanders have the right to be safe in their homes, workplaces and communities. </w:t>
      </w:r>
    </w:p>
    <w:p w14:paraId="04B8565B" w14:textId="52285CF2" w:rsidR="003E68A6" w:rsidRDefault="003E68A6" w:rsidP="0070502B">
      <w:r>
        <w:t xml:space="preserve">New amendments to the </w:t>
      </w:r>
      <w:r>
        <w:rPr>
          <w:i/>
        </w:rPr>
        <w:t xml:space="preserve">Youth Justice Act 1992 </w:t>
      </w:r>
      <w:r>
        <w:t xml:space="preserve">(YJ Act) will make it clear that if a young person is a danger to the community they must be denied bail and kept in custody.   </w:t>
      </w:r>
    </w:p>
    <w:p w14:paraId="2ED59D3A" w14:textId="3F3E6659" w:rsidR="003E68A6" w:rsidRDefault="003E68A6" w:rsidP="0070502B">
      <w:r>
        <w:t xml:space="preserve">Amendments to the bail decision-making framework for young people in the YJ Act were passed by the Queensland Parliament on </w:t>
      </w:r>
      <w:r w:rsidRPr="0070502B">
        <w:t>1</w:t>
      </w:r>
      <w:r w:rsidR="00721007">
        <w:t>7</w:t>
      </w:r>
      <w:r w:rsidRPr="0070502B">
        <w:t xml:space="preserve"> June 2020 </w:t>
      </w:r>
      <w:r>
        <w:t xml:space="preserve">and will come into effect soon, upon proclamation.  </w:t>
      </w:r>
    </w:p>
    <w:p w14:paraId="53FD8E70" w14:textId="395E521A" w:rsidR="003E68A6" w:rsidRDefault="003E68A6" w:rsidP="0070502B">
      <w:r>
        <w:t xml:space="preserve">The changes will also streamline the bail decision-making process within the YJ Act </w:t>
      </w:r>
      <w:r w:rsidRPr="00E41B9B">
        <w:t xml:space="preserve">to make </w:t>
      </w:r>
      <w:r>
        <w:t>it</w:t>
      </w:r>
      <w:r w:rsidRPr="00E41B9B">
        <w:t xml:space="preserve"> clearer and easier to apply.</w:t>
      </w:r>
      <w:r>
        <w:t xml:space="preserve"> </w:t>
      </w:r>
    </w:p>
    <w:p w14:paraId="414E4CC2" w14:textId="77777777" w:rsidR="003E68A6" w:rsidRDefault="003E68A6" w:rsidP="0070502B">
      <w:r>
        <w:t>These important changes to the YJ Act are aimed at the small proportion of repeat and prolific young offenders in Queensland.</w:t>
      </w:r>
    </w:p>
    <w:p w14:paraId="73E381CB" w14:textId="77777777" w:rsidR="003E68A6" w:rsidRPr="00A72C57" w:rsidRDefault="003E68A6" w:rsidP="00725C1C">
      <w:pPr>
        <w:pStyle w:val="Heading2"/>
      </w:pPr>
      <w:r>
        <w:t>Delivering community safety</w:t>
      </w:r>
    </w:p>
    <w:p w14:paraId="79F74859" w14:textId="77777777" w:rsidR="003E68A6" w:rsidRDefault="003E68A6" w:rsidP="0070502B">
      <w:r>
        <w:t>The amendments will provide clear guidance for courts and police when deciding whether to release or grant bail to a child or young person who is charged with offences.</w:t>
      </w:r>
    </w:p>
    <w:p w14:paraId="1E9F6510" w14:textId="01E1030F" w:rsidR="003E68A6" w:rsidRDefault="003E68A6" w:rsidP="0070502B">
      <w:r w:rsidRPr="004617DE">
        <w:t>The amendments apply if</w:t>
      </w:r>
      <w:r w:rsidR="00457166">
        <w:t xml:space="preserve"> </w:t>
      </w:r>
      <w:r w:rsidRPr="004617DE">
        <w:t>there is an unacceptable risk of reoffending by a child</w:t>
      </w:r>
      <w:r w:rsidR="00457166">
        <w:t xml:space="preserve"> and </w:t>
      </w:r>
      <w:r w:rsidRPr="004617DE">
        <w:t>they are a danger to the community</w:t>
      </w:r>
      <w:r>
        <w:t>.</w:t>
      </w:r>
    </w:p>
    <w:p w14:paraId="63F4CB7C" w14:textId="3A655364" w:rsidR="003E68A6" w:rsidRDefault="003E68A6" w:rsidP="0070502B">
      <w:r>
        <w:lastRenderedPageBreak/>
        <w:t xml:space="preserve">A new section will be inserted into the YJ Act (section </w:t>
      </w:r>
      <w:proofErr w:type="gramStart"/>
      <w:r>
        <w:t>48AAA(</w:t>
      </w:r>
      <w:proofErr w:type="gramEnd"/>
      <w:r>
        <w:t xml:space="preserve">2)) </w:t>
      </w:r>
      <w:r w:rsidR="00457166">
        <w:t>to</w:t>
      </w:r>
      <w:r>
        <w:t xml:space="preserve"> ensure that any young person who is a danger to the community will </w:t>
      </w:r>
      <w:r w:rsidRPr="00457166">
        <w:rPr>
          <w:b/>
        </w:rPr>
        <w:t>not</w:t>
      </w:r>
      <w:r>
        <w:t xml:space="preserve"> be released on bail.</w:t>
      </w:r>
    </w:p>
    <w:p w14:paraId="5C3CFAFE" w14:textId="77777777" w:rsidR="00457166" w:rsidRDefault="003E68A6" w:rsidP="0070502B">
      <w:r>
        <w:t xml:space="preserve">This new subsection will change the current test from </w:t>
      </w:r>
      <w:r w:rsidRPr="00457166">
        <w:rPr>
          <w:b/>
        </w:rPr>
        <w:t xml:space="preserve">may </w:t>
      </w:r>
      <w:r>
        <w:t xml:space="preserve">keep a child in custody to </w:t>
      </w:r>
      <w:r w:rsidRPr="00457166">
        <w:rPr>
          <w:b/>
        </w:rPr>
        <w:t xml:space="preserve">must </w:t>
      </w:r>
      <w:r>
        <w:t xml:space="preserve">keep a child in custody. </w:t>
      </w:r>
    </w:p>
    <w:p w14:paraId="412F487C" w14:textId="7AA2E619" w:rsidR="003E68A6" w:rsidRDefault="003E68A6" w:rsidP="0070502B">
      <w:r>
        <w:t>This applies whe</w:t>
      </w:r>
      <w:r w:rsidR="00457166">
        <w:t>n</w:t>
      </w:r>
      <w:r>
        <w:t xml:space="preserve"> police or courts determine that there is an unacceptable risk of the child committing an offence that endangers the safety of the community, or the safety or welfare of a person, and that the risk cannot be adequately reduced by making bail conditions. </w:t>
      </w:r>
    </w:p>
    <w:p w14:paraId="4DFCA13A" w14:textId="2F638A4E" w:rsidR="003E68A6" w:rsidRDefault="00036DA4" w:rsidP="00457166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remains the case that the police and court can decide that a child be kept in custody</w:t>
      </w:r>
      <w:r w:rsidR="00BC72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even where there are no concerns about the safety or welfare of others</w:t>
      </w:r>
      <w:r w:rsidR="00457166">
        <w:rPr>
          <w:rFonts w:ascii="Arial" w:hAnsi="Arial" w:cs="Arial"/>
          <w:sz w:val="22"/>
          <w:szCs w:val="22"/>
        </w:rPr>
        <w:t>. T</w:t>
      </w:r>
      <w:r w:rsidR="003E68A6">
        <w:rPr>
          <w:rFonts w:ascii="Arial" w:hAnsi="Arial" w:cs="Arial"/>
          <w:sz w:val="22"/>
          <w:szCs w:val="22"/>
        </w:rPr>
        <w:t xml:space="preserve">hese situations are </w:t>
      </w:r>
      <w:r>
        <w:rPr>
          <w:rFonts w:ascii="Arial" w:hAnsi="Arial" w:cs="Arial"/>
          <w:sz w:val="22"/>
          <w:szCs w:val="22"/>
        </w:rPr>
        <w:t>now covered in</w:t>
      </w:r>
      <w:r w:rsidR="003E68A6">
        <w:rPr>
          <w:rFonts w:ascii="Arial" w:hAnsi="Arial" w:cs="Arial"/>
          <w:sz w:val="22"/>
          <w:szCs w:val="22"/>
        </w:rPr>
        <w:t xml:space="preserve"> section 48AAA(2). </w:t>
      </w:r>
      <w:bookmarkStart w:id="0" w:name="_GoBack"/>
      <w:bookmarkEnd w:id="0"/>
    </w:p>
    <w:p w14:paraId="6FC2024A" w14:textId="2B6E6218" w:rsidR="003E68A6" w:rsidRDefault="003E68A6" w:rsidP="00725C1C">
      <w:pPr>
        <w:pStyle w:val="Heading2"/>
      </w:pPr>
      <w:r>
        <w:t>Streamlining bail decision</w:t>
      </w:r>
      <w:r w:rsidR="00457166">
        <w:t>-</w:t>
      </w:r>
      <w:r>
        <w:t>making</w:t>
      </w:r>
    </w:p>
    <w:p w14:paraId="070DF404" w14:textId="77777777" w:rsidR="00457166" w:rsidRDefault="003E68A6" w:rsidP="0070502B">
      <w:r>
        <w:t>The new bail laws will simplify the bail decision</w:t>
      </w:r>
      <w:r w:rsidR="00457166">
        <w:t>-</w:t>
      </w:r>
      <w:r>
        <w:t xml:space="preserve">making framework in the YJ Act. </w:t>
      </w:r>
    </w:p>
    <w:p w14:paraId="00DEB105" w14:textId="3D56DEF2" w:rsidR="003E68A6" w:rsidRDefault="003E68A6" w:rsidP="0070502B">
      <w:r>
        <w:t>It will be easier for police and courts to apply the bail laws as they relate to children.</w:t>
      </w:r>
    </w:p>
    <w:p w14:paraId="7A39C216" w14:textId="022AF983" w:rsidR="003E68A6" w:rsidRDefault="003E68A6" w:rsidP="0070502B">
      <w:pPr>
        <w:rPr>
          <w:szCs w:val="23"/>
        </w:rPr>
      </w:pPr>
      <w:r>
        <w:rPr>
          <w:szCs w:val="23"/>
        </w:rPr>
        <w:t>Provisions in the YJ Act will be reordered and rearranged. All matters that may be considered in bail decision-making processes will be consolidated into a single provision (section 48AA). This section will not</w:t>
      </w:r>
      <w:r w:rsidR="00457166">
        <w:rPr>
          <w:szCs w:val="23"/>
        </w:rPr>
        <w:t>,</w:t>
      </w:r>
      <w:r>
        <w:rPr>
          <w:szCs w:val="23"/>
        </w:rPr>
        <w:t xml:space="preserve"> however</w:t>
      </w:r>
      <w:r w:rsidR="00457166">
        <w:rPr>
          <w:szCs w:val="23"/>
        </w:rPr>
        <w:t>,</w:t>
      </w:r>
      <w:r>
        <w:rPr>
          <w:szCs w:val="23"/>
        </w:rPr>
        <w:t xml:space="preserve"> include cases involving terrorism or a risk to the child’s safety which are dealt with in other sections (section 48AB and section 48AE).</w:t>
      </w:r>
    </w:p>
    <w:p w14:paraId="14D7CBD1" w14:textId="77777777" w:rsidR="003E68A6" w:rsidRDefault="003E68A6" w:rsidP="0070502B">
      <w:pPr>
        <w:rPr>
          <w:szCs w:val="23"/>
        </w:rPr>
      </w:pPr>
      <w:r w:rsidRPr="003C4B2B">
        <w:rPr>
          <w:szCs w:val="23"/>
        </w:rPr>
        <w:t xml:space="preserve">The </w:t>
      </w:r>
      <w:r>
        <w:rPr>
          <w:szCs w:val="23"/>
        </w:rPr>
        <w:t>current</w:t>
      </w:r>
      <w:r w:rsidRPr="003C4B2B">
        <w:rPr>
          <w:szCs w:val="23"/>
        </w:rPr>
        <w:t xml:space="preserve"> framework that consist</w:t>
      </w:r>
      <w:r>
        <w:rPr>
          <w:szCs w:val="23"/>
        </w:rPr>
        <w:t>s</w:t>
      </w:r>
      <w:r w:rsidRPr="003C4B2B">
        <w:rPr>
          <w:szCs w:val="23"/>
        </w:rPr>
        <w:t xml:space="preserve"> of two tests </w:t>
      </w:r>
      <w:r>
        <w:rPr>
          <w:szCs w:val="23"/>
        </w:rPr>
        <w:t>will</w:t>
      </w:r>
      <w:r w:rsidRPr="003C4B2B">
        <w:rPr>
          <w:szCs w:val="23"/>
        </w:rPr>
        <w:t xml:space="preserve"> be strengthened and streamlined</w:t>
      </w:r>
      <w:r>
        <w:rPr>
          <w:szCs w:val="23"/>
        </w:rPr>
        <w:t xml:space="preserve"> into one test (section 48AAA).</w:t>
      </w:r>
      <w:r w:rsidRPr="003C4B2B">
        <w:rPr>
          <w:szCs w:val="23"/>
        </w:rPr>
        <w:t xml:space="preserve"> </w:t>
      </w:r>
    </w:p>
    <w:p w14:paraId="765F3E45" w14:textId="35B2DFAD" w:rsidR="00A72C57" w:rsidRPr="00A72C57" w:rsidRDefault="003E68A6" w:rsidP="0070502B">
      <w:pPr>
        <w:rPr>
          <w:lang w:val="en-US"/>
        </w:rPr>
      </w:pPr>
      <w:r>
        <w:rPr>
          <w:szCs w:val="23"/>
        </w:rPr>
        <w:lastRenderedPageBreak/>
        <w:t>The impact of these amendments will be closely monitored</w:t>
      </w:r>
    </w:p>
    <w:sectPr w:rsidR="00A72C57" w:rsidRPr="00A72C57" w:rsidSect="00B50A9A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5FC2" w14:textId="77777777" w:rsidR="005D71BF" w:rsidRDefault="005D71BF">
      <w:r>
        <w:separator/>
      </w:r>
    </w:p>
  </w:endnote>
  <w:endnote w:type="continuationSeparator" w:id="0">
    <w:p w14:paraId="0972C381" w14:textId="77777777" w:rsidR="005D71BF" w:rsidRDefault="005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BE5F" w14:textId="77777777" w:rsidR="005D71BF" w:rsidRDefault="005D71BF">
      <w:r>
        <w:separator/>
      </w:r>
    </w:p>
  </w:footnote>
  <w:footnote w:type="continuationSeparator" w:id="0">
    <w:p w14:paraId="68230D1D" w14:textId="77777777" w:rsidR="005D71BF" w:rsidRDefault="005D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4BB" w14:textId="2F4FB51F" w:rsidR="00B21459" w:rsidRDefault="00962B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7123C" wp14:editId="458EBE85">
          <wp:simplePos x="0" y="0"/>
          <wp:positionH relativeFrom="column">
            <wp:posOffset>3761740</wp:posOffset>
          </wp:positionH>
          <wp:positionV relativeFrom="paragraph">
            <wp:posOffset>-326707</wp:posOffset>
          </wp:positionV>
          <wp:extent cx="2952750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A9A">
      <w:rPr>
        <w:noProof/>
      </w:rPr>
      <w:drawing>
        <wp:anchor distT="0" distB="0" distL="114300" distR="114300" simplePos="0" relativeHeight="251658240" behindDoc="1" locked="1" layoutInCell="1" allowOverlap="1" wp14:anchorId="7F881959" wp14:editId="0E3616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07316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J Factsheet Port A4_dotty circle_v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24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6DA4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7F6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8A6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166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502B"/>
    <w:rsid w:val="0070605F"/>
    <w:rsid w:val="00710178"/>
    <w:rsid w:val="00713427"/>
    <w:rsid w:val="00713F81"/>
    <w:rsid w:val="007152E6"/>
    <w:rsid w:val="0071602D"/>
    <w:rsid w:val="007177B2"/>
    <w:rsid w:val="00721007"/>
    <w:rsid w:val="007225BE"/>
    <w:rsid w:val="00724AF6"/>
    <w:rsid w:val="00725C1C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5C3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2B8F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1AA7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C72EF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Default">
    <w:name w:val="Default"/>
    <w:rsid w:val="003E68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NER3HZ3QZUNC-1385979215-289905</_dlc_DocId>
    <_dlc_DocIdUrl xmlns="dbefc7fa-1a1d-4432-8b48-0661d01a2bf9">
      <Url>https://dsitiaqld.sharepoint.com/sites/DESBT/engagement/customer-experience/digital-delivery/_layouts/15/DocIdRedir.aspx?ID=NER3HZ3QZUNC-1385979215-289905</Url>
      <Description>NER3HZ3QZUNC-1385979215-289905</Description>
    </_dlc_DocIdUrl>
  </documentManagement>
</p:properties>
</file>

<file path=customXml/itemProps1.xml><?xml version="1.0" encoding="utf-8"?>
<ds:datastoreItem xmlns:ds="http://schemas.openxmlformats.org/officeDocument/2006/customXml" ds:itemID="{1166A389-6D93-447E-AECC-C5819F7CAD95}"/>
</file>

<file path=customXml/itemProps2.xml><?xml version="1.0" encoding="utf-8"?>
<ds:datastoreItem xmlns:ds="http://schemas.openxmlformats.org/officeDocument/2006/customXml" ds:itemID="{AE99EF1C-27FC-40F2-8301-F2F793E41AAB}"/>
</file>

<file path=customXml/itemProps3.xml><?xml version="1.0" encoding="utf-8"?>
<ds:datastoreItem xmlns:ds="http://schemas.openxmlformats.org/officeDocument/2006/customXml" ds:itemID="{7FEBF940-1BD6-43F1-B553-FD6CA39EAC3D}"/>
</file>

<file path=customXml/itemProps4.xml><?xml version="1.0" encoding="utf-8"?>
<ds:datastoreItem xmlns:ds="http://schemas.openxmlformats.org/officeDocument/2006/customXml" ds:itemID="{F97D4E92-E85D-4691-B040-D410E7A70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Bail amendments passed by Parliament but not yet commenced</vt:lpstr>
    </vt:vector>
  </TitlesOfParts>
  <Manager/>
  <Company>Queensland Government</Company>
  <LinksUpToDate>false</LinksUpToDate>
  <CharactersWithSpaces>2589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Bail amendments passed by Parliament but not yet commenced</dc:title>
  <dc:subject>Bail amendments to the Youth Justice Act</dc:subject>
  <dc:creator>Queensland Government</dc:creator>
  <cp:keywords>YJ, youth justice, bail amendments, bail, amendments, legislation, decision-making</cp:keywords>
  <dc:description/>
  <cp:lastModifiedBy>Nicole J Neumann</cp:lastModifiedBy>
  <cp:revision>2</cp:revision>
  <dcterms:created xsi:type="dcterms:W3CDTF">2020-06-26T03:44:00Z</dcterms:created>
  <dcterms:modified xsi:type="dcterms:W3CDTF">2020-06-26T03:44:00Z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ca813d1c-6a0a-4efa-be87-077e2773761e</vt:lpwstr>
  </property>
</Properties>
</file>