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25F4" w14:textId="24D112FD" w:rsidR="00A72C57" w:rsidRDefault="00A718AA" w:rsidP="00FB3A9B">
      <w:pPr>
        <w:pStyle w:val="Heading1"/>
        <w:spacing w:before="0" w:line="560" w:lineRule="exact"/>
        <w:sectPr w:rsidR="00A72C57" w:rsidSect="00367DCF">
          <w:headerReference w:type="default" r:id="rId8"/>
          <w:pgSz w:w="11906" w:h="16838"/>
          <w:pgMar w:top="2268" w:right="1134" w:bottom="1021" w:left="1134" w:header="709" w:footer="0" w:gutter="0"/>
          <w:cols w:space="709"/>
          <w:docGrid w:linePitch="360"/>
        </w:sectPr>
      </w:pPr>
      <w:r>
        <w:t xml:space="preserve">COVID-19 </w:t>
      </w:r>
      <w:r w:rsidR="007433C0">
        <w:t>professional v</w:t>
      </w:r>
      <w:r>
        <w:t xml:space="preserve">isitor </w:t>
      </w:r>
      <w:r w:rsidR="00304B5B">
        <w:t>i</w:t>
      </w:r>
      <w:r w:rsidR="005612EA">
        <w:t>nformation</w:t>
      </w:r>
    </w:p>
    <w:p w14:paraId="53547A7D" w14:textId="717EE59A" w:rsidR="007433C0" w:rsidRDefault="007433C0" w:rsidP="00424609">
      <w:pPr>
        <w:spacing w:after="120"/>
      </w:pPr>
      <w:bookmarkStart w:id="0" w:name="_Hlk89179126"/>
      <w:r>
        <w:rPr>
          <w:spacing w:val="2"/>
        </w:rPr>
        <w:t>We</w:t>
      </w:r>
      <w:r>
        <w:rPr>
          <w:spacing w:val="-4"/>
        </w:rPr>
        <w:t xml:space="preserve"> </w:t>
      </w:r>
      <w:r>
        <w:t>are working closely</w:t>
      </w:r>
      <w:r>
        <w:rPr>
          <w:spacing w:val="-2"/>
        </w:rPr>
        <w:t xml:space="preserve"> </w:t>
      </w:r>
      <w:r>
        <w:t>with Queensland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limit</w:t>
      </w:r>
      <w:r>
        <w:t xml:space="preserve"> the</w:t>
      </w:r>
      <w:r>
        <w:rPr>
          <w:spacing w:val="-2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 w:rsidR="004643A3">
        <w:rPr>
          <w:spacing w:val="-2"/>
        </w:rPr>
        <w:t>COVID-19</w:t>
      </w:r>
      <w:r>
        <w:rPr>
          <w:spacing w:val="61"/>
        </w:rPr>
        <w:t xml:space="preserve"> </w:t>
      </w:r>
      <w:r>
        <w:t>on youth detention centres</w:t>
      </w:r>
      <w:r w:rsidR="008E6798">
        <w:t xml:space="preserve"> (YDCs)</w:t>
      </w:r>
      <w:r>
        <w:t>.</w:t>
      </w:r>
      <w:r>
        <w:rPr>
          <w:spacing w:val="2"/>
        </w:rPr>
        <w:t xml:space="preserve"> </w:t>
      </w:r>
      <w:r>
        <w:t>Our</w:t>
      </w:r>
      <w:r>
        <w:rPr>
          <w:spacing w:val="51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wellbeing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young</w:t>
      </w:r>
      <w:r>
        <w:rPr>
          <w:spacing w:val="3"/>
        </w:rPr>
        <w:t xml:space="preserve"> </w:t>
      </w:r>
      <w:r>
        <w:rPr>
          <w:spacing w:val="-2"/>
        </w:rPr>
        <w:t>people,</w:t>
      </w:r>
      <w:r>
        <w:rPr>
          <w:spacing w:val="2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community.</w:t>
      </w:r>
      <w:r>
        <w:rPr>
          <w:spacing w:val="3"/>
        </w:rPr>
        <w:t xml:space="preserve"> </w:t>
      </w:r>
      <w:r>
        <w:rPr>
          <w:spacing w:val="2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have</w:t>
      </w:r>
      <w:r>
        <w:t xml:space="preserve"> strategies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place</w:t>
      </w:r>
      <w:r>
        <w:t xml:space="preserve"> 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 xml:space="preserve">the spread </w:t>
      </w:r>
      <w:r>
        <w:rPr>
          <w:spacing w:val="-2"/>
        </w:rPr>
        <w:t>of</w:t>
      </w:r>
      <w:r>
        <w:t xml:space="preserve"> COVID-19, including:</w:t>
      </w:r>
    </w:p>
    <w:p w14:paraId="6AEC0046" w14:textId="77777777" w:rsidR="007433C0" w:rsidRDefault="007433C0" w:rsidP="008E6798">
      <w:pPr>
        <w:pStyle w:val="ListParagraph"/>
        <w:numPr>
          <w:ilvl w:val="0"/>
          <w:numId w:val="9"/>
        </w:numPr>
      </w:pPr>
      <w:r>
        <w:t>COVID-19</w:t>
      </w:r>
      <w:r w:rsidRPr="008E6798">
        <w:rPr>
          <w:spacing w:val="-2"/>
        </w:rPr>
        <w:t xml:space="preserve"> </w:t>
      </w:r>
      <w:r>
        <w:t>health</w:t>
      </w:r>
      <w:r w:rsidRPr="008E6798">
        <w:rPr>
          <w:spacing w:val="-2"/>
        </w:rPr>
        <w:t xml:space="preserve"> </w:t>
      </w:r>
      <w:r>
        <w:t>checks</w:t>
      </w:r>
      <w:r w:rsidRPr="008E6798">
        <w:rPr>
          <w:spacing w:val="-4"/>
        </w:rPr>
        <w:t xml:space="preserve"> and vaccinations </w:t>
      </w:r>
      <w:r>
        <w:t>for</w:t>
      </w:r>
      <w:r w:rsidRPr="008E6798">
        <w:rPr>
          <w:spacing w:val="2"/>
        </w:rPr>
        <w:t xml:space="preserve"> </w:t>
      </w:r>
      <w:r w:rsidRPr="008E6798">
        <w:rPr>
          <w:spacing w:val="-2"/>
        </w:rPr>
        <w:t>young</w:t>
      </w:r>
      <w:r>
        <w:t xml:space="preserve"> people</w:t>
      </w:r>
    </w:p>
    <w:p w14:paraId="7AD368B9" w14:textId="77777777" w:rsidR="007433C0" w:rsidRDefault="007433C0" w:rsidP="008E6798">
      <w:pPr>
        <w:pStyle w:val="ListParagraph"/>
        <w:numPr>
          <w:ilvl w:val="0"/>
          <w:numId w:val="9"/>
        </w:numPr>
      </w:pPr>
      <w:r>
        <w:t>increased cleaning</w:t>
      </w:r>
      <w:r w:rsidRPr="008E6798">
        <w:rPr>
          <w:spacing w:val="3"/>
        </w:rPr>
        <w:t xml:space="preserve"> </w:t>
      </w:r>
      <w:r>
        <w:t>and</w:t>
      </w:r>
      <w:r w:rsidRPr="008E6798">
        <w:rPr>
          <w:spacing w:val="-2"/>
        </w:rPr>
        <w:t xml:space="preserve"> </w:t>
      </w:r>
      <w:r>
        <w:t>sanitisation</w:t>
      </w:r>
    </w:p>
    <w:p w14:paraId="1B65859C" w14:textId="1AB7F45D" w:rsidR="007433C0" w:rsidRDefault="007433C0" w:rsidP="008E6798">
      <w:pPr>
        <w:pStyle w:val="ListParagraph"/>
        <w:numPr>
          <w:ilvl w:val="0"/>
          <w:numId w:val="9"/>
        </w:numPr>
      </w:pPr>
      <w:r>
        <w:t>increased use</w:t>
      </w:r>
      <w:r w:rsidRPr="008E6798">
        <w:rPr>
          <w:spacing w:val="1"/>
        </w:rPr>
        <w:t xml:space="preserve"> </w:t>
      </w:r>
      <w:r w:rsidRPr="008E6798">
        <w:rPr>
          <w:spacing w:val="-2"/>
        </w:rPr>
        <w:t>of</w:t>
      </w:r>
      <w:r w:rsidRPr="008E6798">
        <w:rPr>
          <w:spacing w:val="2"/>
        </w:rPr>
        <w:t xml:space="preserve"> </w:t>
      </w:r>
      <w:r>
        <w:t>hand</w:t>
      </w:r>
      <w:r w:rsidRPr="008E6798">
        <w:rPr>
          <w:spacing w:val="-2"/>
        </w:rPr>
        <w:t xml:space="preserve"> </w:t>
      </w:r>
      <w:r>
        <w:t>sanitisers</w:t>
      </w:r>
      <w:r w:rsidRPr="008E6798">
        <w:rPr>
          <w:spacing w:val="-2"/>
        </w:rPr>
        <w:t xml:space="preserve"> </w:t>
      </w:r>
      <w:r>
        <w:t>and protective equipment</w:t>
      </w:r>
    </w:p>
    <w:p w14:paraId="47BCACFF" w14:textId="1F2D996A" w:rsidR="004643A3" w:rsidRDefault="007433C0" w:rsidP="00424609">
      <w:pPr>
        <w:pStyle w:val="ListParagraph"/>
        <w:numPr>
          <w:ilvl w:val="0"/>
          <w:numId w:val="9"/>
        </w:numPr>
        <w:spacing w:after="120"/>
        <w:ind w:left="357" w:hanging="357"/>
      </w:pPr>
      <w:r>
        <w:t>extra staff training</w:t>
      </w:r>
      <w:bookmarkEnd w:id="0"/>
    </w:p>
    <w:p w14:paraId="33634A01" w14:textId="58E9730F" w:rsidR="00FF2B7E" w:rsidRDefault="00FF2B7E" w:rsidP="00FF2B7E">
      <w:pPr>
        <w:pStyle w:val="ListParagraph"/>
        <w:numPr>
          <w:ilvl w:val="0"/>
          <w:numId w:val="9"/>
        </w:numPr>
        <w:ind w:left="357" w:hanging="357"/>
      </w:pPr>
      <w:r>
        <w:t>mask wearing (highly recommended if you are inside and not able to socially distance).</w:t>
      </w:r>
    </w:p>
    <w:p w14:paraId="0C401E28" w14:textId="79B701F1" w:rsidR="00E73B66" w:rsidRPr="00E73B66" w:rsidRDefault="006B3F0E" w:rsidP="008E6798">
      <w:r>
        <w:t>I</w:t>
      </w:r>
      <w:r w:rsidR="001808A1">
        <w:t xml:space="preserve">t is imperative that </w:t>
      </w:r>
      <w:r w:rsidR="000106EF">
        <w:t xml:space="preserve">professional visitors are aware </w:t>
      </w:r>
      <w:r w:rsidR="001808A1">
        <w:t xml:space="preserve">of </w:t>
      </w:r>
      <w:r w:rsidR="000106EF">
        <w:t xml:space="preserve">their obligation to comply with COVID-19 </w:t>
      </w:r>
      <w:r w:rsidR="001808A1" w:rsidRPr="009A29E3">
        <w:t>precautions</w:t>
      </w:r>
      <w:r w:rsidR="000106EF">
        <w:t xml:space="preserve">. </w:t>
      </w:r>
      <w:r w:rsidR="008E6798">
        <w:t>YDCs</w:t>
      </w:r>
      <w:r w:rsidR="00E73B66">
        <w:t xml:space="preserve"> will make every effort to minimise the impact of these precautions, </w:t>
      </w:r>
      <w:r w:rsidR="003925F5">
        <w:t xml:space="preserve">however, </w:t>
      </w:r>
      <w:r w:rsidR="00E73B66">
        <w:t>professional visitors should expect changes to the existing visit process</w:t>
      </w:r>
      <w:r w:rsidR="00CB4B37">
        <w:t xml:space="preserve"> and are asked to be patient while staff navigate requirements.</w:t>
      </w:r>
    </w:p>
    <w:p w14:paraId="075CBCF2" w14:textId="77777777" w:rsidR="007433C0" w:rsidRPr="00CA7204" w:rsidRDefault="007433C0" w:rsidP="008E6798">
      <w:pPr>
        <w:pStyle w:val="Heading2"/>
      </w:pPr>
      <w:bookmarkStart w:id="1" w:name="_Hlk89179240"/>
      <w:r w:rsidRPr="009E671E">
        <w:t xml:space="preserve">Visiting </w:t>
      </w:r>
      <w:r>
        <w:t>a</w:t>
      </w:r>
      <w:r w:rsidRPr="009E671E">
        <w:t xml:space="preserve"> youth detention centre</w:t>
      </w:r>
    </w:p>
    <w:p w14:paraId="22F17027" w14:textId="54C163D6" w:rsidR="003925F5" w:rsidRPr="003925F5" w:rsidRDefault="003925F5" w:rsidP="00C81F71">
      <w:pPr>
        <w:rPr>
          <w:spacing w:val="2"/>
        </w:rPr>
      </w:pP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important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2"/>
        </w:rPr>
        <w:t>young</w:t>
      </w:r>
      <w:r>
        <w:rPr>
          <w:spacing w:val="7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continue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connect</w:t>
      </w:r>
      <w:r>
        <w:rPr>
          <w:spacing w:val="9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contacts</w:t>
      </w:r>
      <w:r>
        <w:rPr>
          <w:spacing w:val="8"/>
        </w:rPr>
        <w:t xml:space="preserve"> </w:t>
      </w:r>
      <w:r>
        <w:t>and</w:t>
      </w:r>
      <w:r>
        <w:rPr>
          <w:spacing w:val="64"/>
        </w:rPr>
        <w:t xml:space="preserve"> </w:t>
      </w:r>
      <w:r>
        <w:t xml:space="preserve">service providers while in a </w:t>
      </w:r>
      <w:r w:rsidR="008E6798">
        <w:t>YDC</w:t>
      </w:r>
      <w:r>
        <w:t>.</w:t>
      </w:r>
      <w:r>
        <w:rPr>
          <w:spacing w:val="2"/>
        </w:rPr>
        <w:t xml:space="preserve"> </w:t>
      </w:r>
      <w:r w:rsidR="004643A3">
        <w:rPr>
          <w:spacing w:val="2"/>
        </w:rPr>
        <w:t xml:space="preserve">We </w:t>
      </w:r>
      <w:r>
        <w:t>will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t xml:space="preserve">with </w:t>
      </w:r>
      <w:r>
        <w:rPr>
          <w:spacing w:val="-2"/>
        </w:rPr>
        <w:t>you</w:t>
      </w:r>
      <w:r>
        <w:t xml:space="preserve"> to</w:t>
      </w:r>
      <w:r>
        <w:rPr>
          <w:spacing w:val="-2"/>
        </w:rPr>
        <w:t xml:space="preserve"> </w:t>
      </w:r>
      <w:r w:rsidR="004643A3">
        <w:t>maintain that</w:t>
      </w:r>
      <w:r>
        <w:t xml:space="preserve"> contact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2"/>
        </w:rPr>
        <w:t>young</w:t>
      </w:r>
      <w:r>
        <w:rPr>
          <w:spacing w:val="3"/>
        </w:rPr>
        <w:t xml:space="preserve"> </w:t>
      </w:r>
      <w:r>
        <w:rPr>
          <w:spacing w:val="-2"/>
        </w:rPr>
        <w:t>people.</w:t>
      </w:r>
    </w:p>
    <w:p w14:paraId="6B334EC9" w14:textId="77777777" w:rsidR="00CB2207" w:rsidRDefault="00B249BA" w:rsidP="00B249BA">
      <w:r>
        <w:t>You no longer have to be vaccinated against COVID-19 to visit a YDC</w:t>
      </w:r>
      <w:r w:rsidR="0035443D">
        <w:t xml:space="preserve">. </w:t>
      </w:r>
    </w:p>
    <w:p w14:paraId="026F14FB" w14:textId="659C7D71" w:rsidR="00B249BA" w:rsidRDefault="00FF2B7E" w:rsidP="00B249BA">
      <w:r>
        <w:t>Wearing a mask is highly recommended if you are inside and not able to socially distance.</w:t>
      </w:r>
    </w:p>
    <w:bookmarkEnd w:id="1"/>
    <w:p w14:paraId="556D6370" w14:textId="1E7AA482" w:rsidR="007433C0" w:rsidRPr="007433C0" w:rsidRDefault="008B01F7" w:rsidP="00D709C2">
      <w:pPr>
        <w:pStyle w:val="Heading3"/>
      </w:pPr>
      <w:r>
        <w:t xml:space="preserve">General </w:t>
      </w:r>
      <w:r w:rsidR="00B249BA">
        <w:t>s</w:t>
      </w:r>
      <w:r w:rsidR="00B249BA" w:rsidRPr="007433C0">
        <w:t>creening</w:t>
      </w:r>
    </w:p>
    <w:p w14:paraId="4796596E" w14:textId="3A6043C9" w:rsidR="00D709C2" w:rsidRDefault="00A8475F" w:rsidP="00A8475F">
      <w:pPr>
        <w:spacing w:after="120"/>
      </w:pPr>
      <w:r>
        <w:t xml:space="preserve">You should not </w:t>
      </w:r>
      <w:r w:rsidR="00D709C2">
        <w:t xml:space="preserve">enter the centre </w:t>
      </w:r>
      <w:r w:rsidR="00D709C2">
        <w:rPr>
          <w:spacing w:val="-2"/>
        </w:rPr>
        <w:t>if</w:t>
      </w:r>
      <w:r w:rsidR="00D709C2">
        <w:t xml:space="preserve"> </w:t>
      </w:r>
      <w:r>
        <w:t xml:space="preserve">you </w:t>
      </w:r>
      <w:r w:rsidR="00D709C2">
        <w:rPr>
          <w:spacing w:val="-2"/>
        </w:rPr>
        <w:t xml:space="preserve"> have:</w:t>
      </w:r>
    </w:p>
    <w:p w14:paraId="170240DE" w14:textId="77777777" w:rsidR="00D709C2" w:rsidRDefault="00D709C2" w:rsidP="00D709C2">
      <w:pPr>
        <w:pStyle w:val="ListParagraph"/>
        <w:widowControl w:val="0"/>
        <w:numPr>
          <w:ilvl w:val="0"/>
          <w:numId w:val="11"/>
        </w:numPr>
        <w:spacing w:after="0"/>
        <w:contextualSpacing w:val="0"/>
      </w:pPr>
      <w:bookmarkStart w:id="2" w:name="_returned/arrived_from_overseas_in_the_"/>
      <w:bookmarkStart w:id="3" w:name="_been_to_any_of_the_declared_COVID-19_h"/>
      <w:bookmarkStart w:id="4" w:name="_had_contact_with_a_confirmed_case_of_C"/>
      <w:bookmarkEnd w:id="2"/>
      <w:bookmarkEnd w:id="3"/>
      <w:bookmarkEnd w:id="4"/>
      <w:r>
        <w:t xml:space="preserve">had contact with a confirmed case </w:t>
      </w:r>
      <w:r w:rsidRPr="00D75700">
        <w:rPr>
          <w:spacing w:val="-2"/>
        </w:rPr>
        <w:t>of</w:t>
      </w:r>
      <w:r>
        <w:t xml:space="preserve"> COVID-19</w:t>
      </w:r>
      <w:r w:rsidRPr="00D75700">
        <w:rPr>
          <w:spacing w:val="-2"/>
        </w:rPr>
        <w:t xml:space="preserve"> </w:t>
      </w:r>
      <w:r>
        <w:t>in the</w:t>
      </w:r>
      <w:r w:rsidRPr="00D75700">
        <w:rPr>
          <w:spacing w:val="-2"/>
        </w:rPr>
        <w:t xml:space="preserve"> </w:t>
      </w:r>
      <w:r>
        <w:t xml:space="preserve">past 14 </w:t>
      </w:r>
      <w:r w:rsidRPr="00D75700">
        <w:rPr>
          <w:spacing w:val="-2"/>
        </w:rPr>
        <w:t>days</w:t>
      </w:r>
    </w:p>
    <w:p w14:paraId="5870DD50" w14:textId="77777777" w:rsidR="0035607C" w:rsidRDefault="00D709C2" w:rsidP="0035607C">
      <w:pPr>
        <w:pStyle w:val="ListParagraph"/>
        <w:widowControl w:val="0"/>
        <w:numPr>
          <w:ilvl w:val="0"/>
          <w:numId w:val="11"/>
        </w:numPr>
        <w:spacing w:after="0"/>
        <w:ind w:left="357" w:hanging="357"/>
        <w:contextualSpacing w:val="0"/>
      </w:pPr>
      <w:bookmarkStart w:id="5" w:name="_a_fever_or_symptoms_of_acute_respirato"/>
      <w:bookmarkEnd w:id="5"/>
      <w:r>
        <w:t>a</w:t>
      </w:r>
      <w:r w:rsidRPr="00D75700">
        <w:rPr>
          <w:spacing w:val="-2"/>
        </w:rPr>
        <w:t xml:space="preserve"> </w:t>
      </w:r>
      <w:r>
        <w:t xml:space="preserve">fever </w:t>
      </w:r>
      <w:r w:rsidRPr="00D75700">
        <w:rPr>
          <w:spacing w:val="-2"/>
        </w:rPr>
        <w:t>or</w:t>
      </w:r>
      <w:r>
        <w:t xml:space="preserve"> symptoms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acute</w:t>
      </w:r>
      <w:r w:rsidRPr="00D75700">
        <w:rPr>
          <w:spacing w:val="-2"/>
        </w:rPr>
        <w:t xml:space="preserve"> </w:t>
      </w:r>
      <w:r>
        <w:t>respiratory</w:t>
      </w:r>
      <w:r w:rsidRPr="00D75700">
        <w:rPr>
          <w:spacing w:val="-2"/>
        </w:rPr>
        <w:t xml:space="preserve"> </w:t>
      </w:r>
      <w:r>
        <w:t>infection (e.g. cough, sore</w:t>
      </w:r>
      <w:r w:rsidRPr="00D75700">
        <w:rPr>
          <w:spacing w:val="-2"/>
        </w:rPr>
        <w:t xml:space="preserve"> </w:t>
      </w:r>
      <w:r>
        <w:t>throat, runny</w:t>
      </w:r>
      <w:r w:rsidRPr="00D75700">
        <w:rPr>
          <w:spacing w:val="-2"/>
        </w:rPr>
        <w:t xml:space="preserve"> </w:t>
      </w:r>
      <w:r>
        <w:t xml:space="preserve">nose </w:t>
      </w:r>
      <w:r w:rsidRPr="00D75700">
        <w:rPr>
          <w:spacing w:val="-2"/>
        </w:rPr>
        <w:t>or</w:t>
      </w:r>
      <w:r w:rsidRPr="00D75700">
        <w:rPr>
          <w:spacing w:val="59"/>
        </w:rPr>
        <w:t xml:space="preserve"> </w:t>
      </w:r>
      <w:r>
        <w:t>shortness</w:t>
      </w:r>
      <w:r w:rsidRPr="00D75700">
        <w:rPr>
          <w:spacing w:val="1"/>
        </w:rPr>
        <w:t xml:space="preserve"> </w:t>
      </w:r>
      <w:r w:rsidRPr="00D75700">
        <w:rPr>
          <w:spacing w:val="-2"/>
        </w:rPr>
        <w:t>of</w:t>
      </w:r>
      <w:r>
        <w:t xml:space="preserve"> breath)</w:t>
      </w:r>
      <w:r w:rsidR="0035607C" w:rsidRPr="0035607C">
        <w:t xml:space="preserve"> </w:t>
      </w:r>
    </w:p>
    <w:p w14:paraId="4C7F4B01" w14:textId="602DB829" w:rsidR="00D709C2" w:rsidRDefault="0035607C" w:rsidP="0035607C">
      <w:pPr>
        <w:pStyle w:val="ListParagraph"/>
        <w:widowControl w:val="0"/>
        <w:numPr>
          <w:ilvl w:val="0"/>
          <w:numId w:val="11"/>
        </w:numPr>
        <w:spacing w:after="120"/>
        <w:ind w:left="357" w:hanging="357"/>
        <w:contextualSpacing w:val="0"/>
      </w:pPr>
      <w:r>
        <w:t>tested positive for COVID-19 in the past seven days.</w:t>
      </w:r>
    </w:p>
    <w:p w14:paraId="484599F3" w14:textId="6848268A" w:rsidR="00D24B00" w:rsidRPr="008F6A47" w:rsidRDefault="008F6A47" w:rsidP="000050F0">
      <w:pPr>
        <w:pStyle w:val="Heading3"/>
      </w:pPr>
      <w:bookmarkStart w:id="6" w:name="_a_temperature_of_over_37.5_degrees_(ch"/>
      <w:bookmarkEnd w:id="6"/>
      <w:r w:rsidRPr="008F6A47">
        <w:t>During the visit</w:t>
      </w:r>
    </w:p>
    <w:p w14:paraId="4EAA8711" w14:textId="6FA41C4A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 xml:space="preserve">Individual professional visits and group contact sessions will occur in an approved location or interview room with observed social distancing and </w:t>
      </w:r>
      <w:r w:rsidR="00653A5A">
        <w:t>allocated seating.</w:t>
      </w:r>
    </w:p>
    <w:p w14:paraId="7F0C79C7" w14:textId="614F18C1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 xml:space="preserve">All visitors must </w:t>
      </w:r>
      <w:r w:rsidR="000B779D">
        <w:t>follow</w:t>
      </w:r>
      <w:r>
        <w:t xml:space="preserve"> visible floor directions and practice social distancing. </w:t>
      </w:r>
    </w:p>
    <w:p w14:paraId="1CA8C8FF" w14:textId="4B5B8F43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>To minimise risk of contagion, physical contact is prohibited (</w:t>
      </w:r>
      <w:r w:rsidR="00A718AA">
        <w:t>e.g. hand shaking, hugging</w:t>
      </w:r>
      <w:r>
        <w:t xml:space="preserve">). </w:t>
      </w:r>
    </w:p>
    <w:p w14:paraId="1233A24D" w14:textId="3E0294BA" w:rsidR="008F6A47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60" w:line="252" w:lineRule="exact"/>
        <w:ind w:left="470" w:hanging="357"/>
      </w:pPr>
      <w:r>
        <w:t>Approved resources such as paper and pens may be brought into the visit as per the usual approval processes, however the sharing of these resources with</w:t>
      </w:r>
      <w:r w:rsidR="00A718AA">
        <w:t xml:space="preserve"> young people must be kept to a minimum (e.g.</w:t>
      </w:r>
      <w:r>
        <w:t xml:space="preserve"> only</w:t>
      </w:r>
      <w:r w:rsidR="00A718AA">
        <w:t xml:space="preserve"> provided</w:t>
      </w:r>
      <w:r>
        <w:t xml:space="preserve"> </w:t>
      </w:r>
      <w:r w:rsidR="00A718AA">
        <w:t xml:space="preserve">if </w:t>
      </w:r>
      <w:r>
        <w:t>the young pers</w:t>
      </w:r>
      <w:r w:rsidR="00A718AA">
        <w:t>on’s signature is required</w:t>
      </w:r>
      <w:r>
        <w:t xml:space="preserve">).  </w:t>
      </w:r>
    </w:p>
    <w:p w14:paraId="5469A396" w14:textId="61F9B7D5" w:rsidR="0072787A" w:rsidRDefault="008F6A47" w:rsidP="00CB2207">
      <w:pPr>
        <w:pStyle w:val="BodyText"/>
        <w:numPr>
          <w:ilvl w:val="0"/>
          <w:numId w:val="6"/>
        </w:numPr>
        <w:tabs>
          <w:tab w:val="left" w:pos="474"/>
        </w:tabs>
        <w:spacing w:before="19" w:after="240" w:line="252" w:lineRule="exact"/>
        <w:ind w:left="470" w:hanging="357"/>
      </w:pPr>
      <w:r>
        <w:t xml:space="preserve">All pens and other items used for approved purposes during a professional visit must be </w:t>
      </w:r>
      <w:proofErr w:type="spellStart"/>
      <w:r>
        <w:t>sanitised</w:t>
      </w:r>
      <w:proofErr w:type="spellEnd"/>
      <w:r>
        <w:t xml:space="preserve"> prior to redistribution. </w:t>
      </w:r>
    </w:p>
    <w:p w14:paraId="237E513F" w14:textId="2D757ACA" w:rsidR="0025660F" w:rsidRPr="000050F0" w:rsidRDefault="00811121" w:rsidP="000050F0">
      <w:pPr>
        <w:rPr>
          <w:b/>
          <w:bCs/>
        </w:rPr>
      </w:pPr>
      <w:bookmarkStart w:id="7" w:name="_Hlk89330299"/>
      <w:r w:rsidRPr="000050F0">
        <w:rPr>
          <w:b/>
          <w:bCs/>
        </w:rPr>
        <w:t xml:space="preserve">Thank you for your patience and cooperation. </w:t>
      </w:r>
      <w:bookmarkEnd w:id="7"/>
      <w:r w:rsidR="0072787A" w:rsidRPr="000050F0">
        <w:rPr>
          <w:b/>
          <w:bCs/>
        </w:rPr>
        <w:t>Please contact the relevant youth detention centre if</w:t>
      </w:r>
      <w:r w:rsidRPr="000050F0">
        <w:rPr>
          <w:b/>
          <w:bCs/>
        </w:rPr>
        <w:t xml:space="preserve"> you require additional information regarding</w:t>
      </w:r>
      <w:r w:rsidR="0072787A" w:rsidRPr="000050F0">
        <w:rPr>
          <w:b/>
          <w:bCs/>
        </w:rPr>
        <w:t xml:space="preserve"> visits.</w:t>
      </w:r>
    </w:p>
    <w:p w14:paraId="21529076" w14:textId="2F2455BA" w:rsidR="0010204D" w:rsidRDefault="0010204D" w:rsidP="002C0162">
      <w:pPr>
        <w:rPr>
          <w:noProof/>
        </w:rPr>
      </w:pPr>
    </w:p>
    <w:p w14:paraId="0706217C" w14:textId="7A27E9D8" w:rsidR="008F6A47" w:rsidRPr="00A72C57" w:rsidRDefault="008F6A47" w:rsidP="002C0162">
      <w:pPr>
        <w:rPr>
          <w:lang w:val="en-US"/>
        </w:rPr>
      </w:pPr>
    </w:p>
    <w:sectPr w:rsidR="008F6A47" w:rsidRPr="00A72C57" w:rsidSect="00367DCF">
      <w:type w:val="continuous"/>
      <w:pgSz w:w="11906" w:h="16838"/>
      <w:pgMar w:top="2410" w:right="1134" w:bottom="1134" w:left="1134" w:header="709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4D74" w14:textId="77777777" w:rsidR="00B91AFE" w:rsidRDefault="00B91AFE">
      <w:r>
        <w:separator/>
      </w:r>
    </w:p>
  </w:endnote>
  <w:endnote w:type="continuationSeparator" w:id="0">
    <w:p w14:paraId="4F3E252A" w14:textId="77777777" w:rsidR="00B91AFE" w:rsidRDefault="00B9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60B5" w14:textId="77777777" w:rsidR="00B91AFE" w:rsidRDefault="00B91AFE">
      <w:r>
        <w:separator/>
      </w:r>
    </w:p>
  </w:footnote>
  <w:footnote w:type="continuationSeparator" w:id="0">
    <w:p w14:paraId="79FC36F1" w14:textId="77777777" w:rsidR="00B91AFE" w:rsidRDefault="00B9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14BB" w14:textId="0613E0B5" w:rsidR="00F36EB1" w:rsidRDefault="007433C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74DC0C" wp14:editId="4E890A8C">
          <wp:simplePos x="0" y="0"/>
          <wp:positionH relativeFrom="page">
            <wp:align>right</wp:align>
          </wp:positionH>
          <wp:positionV relativeFrom="paragraph">
            <wp:posOffset>-441480</wp:posOffset>
          </wp:positionV>
          <wp:extent cx="7551744" cy="10688678"/>
          <wp:effectExtent l="0" t="0" r="0" b="0"/>
          <wp:wrapNone/>
          <wp:docPr id="6" name="Picture 6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F1B7F"/>
    <w:multiLevelType w:val="hybridMultilevel"/>
    <w:tmpl w:val="F6E8B6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461FA"/>
    <w:multiLevelType w:val="hybridMultilevel"/>
    <w:tmpl w:val="3D1022E0"/>
    <w:lvl w:ilvl="0" w:tplc="2D6E35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16AD7"/>
    <w:multiLevelType w:val="hybridMultilevel"/>
    <w:tmpl w:val="31922E6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483B38E9"/>
    <w:multiLevelType w:val="multilevel"/>
    <w:tmpl w:val="E69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4B1B48"/>
    <w:multiLevelType w:val="hybridMultilevel"/>
    <w:tmpl w:val="89DA1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A5279"/>
    <w:multiLevelType w:val="hybridMultilevel"/>
    <w:tmpl w:val="4B4032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57D9D"/>
    <w:multiLevelType w:val="hybridMultilevel"/>
    <w:tmpl w:val="A94E9BCC"/>
    <w:lvl w:ilvl="0" w:tplc="2B1C358C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E5BE6"/>
    <w:multiLevelType w:val="hybridMultilevel"/>
    <w:tmpl w:val="A50EA70E"/>
    <w:lvl w:ilvl="0" w:tplc="058A00F0">
      <w:start w:val="1"/>
      <w:numFmt w:val="bullet"/>
      <w:lvlText w:val=""/>
      <w:lvlJc w:val="left"/>
      <w:pPr>
        <w:ind w:left="358" w:hanging="358"/>
      </w:pPr>
      <w:rPr>
        <w:rFonts w:ascii="Symbol" w:eastAsia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8" w15:restartNumberingAfterBreak="0">
    <w:nsid w:val="6BB009BA"/>
    <w:multiLevelType w:val="hybridMultilevel"/>
    <w:tmpl w:val="8E46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C3884"/>
    <w:multiLevelType w:val="hybridMultilevel"/>
    <w:tmpl w:val="BF247D58"/>
    <w:lvl w:ilvl="0" w:tplc="058A00F0">
      <w:start w:val="1"/>
      <w:numFmt w:val="bullet"/>
      <w:lvlText w:val=""/>
      <w:lvlJc w:val="left"/>
      <w:pPr>
        <w:ind w:left="473" w:hanging="358"/>
      </w:pPr>
      <w:rPr>
        <w:rFonts w:ascii="Symbol" w:eastAsia="Symbol" w:hAnsi="Symbol" w:hint="default"/>
        <w:sz w:val="22"/>
        <w:szCs w:val="22"/>
      </w:rPr>
    </w:lvl>
    <w:lvl w:ilvl="1" w:tplc="2EDC352E">
      <w:start w:val="1"/>
      <w:numFmt w:val="bullet"/>
      <w:lvlText w:val="•"/>
      <w:lvlJc w:val="left"/>
      <w:pPr>
        <w:ind w:left="1413" w:hanging="358"/>
      </w:pPr>
      <w:rPr>
        <w:rFonts w:hint="default"/>
      </w:rPr>
    </w:lvl>
    <w:lvl w:ilvl="2" w:tplc="7E7CC84C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3" w:tplc="8988BAAC">
      <w:start w:val="1"/>
      <w:numFmt w:val="bullet"/>
      <w:lvlText w:val="•"/>
      <w:lvlJc w:val="left"/>
      <w:pPr>
        <w:ind w:left="3291" w:hanging="358"/>
      </w:pPr>
      <w:rPr>
        <w:rFonts w:hint="default"/>
      </w:rPr>
    </w:lvl>
    <w:lvl w:ilvl="4" w:tplc="0EAC20C6">
      <w:start w:val="1"/>
      <w:numFmt w:val="bullet"/>
      <w:lvlText w:val="•"/>
      <w:lvlJc w:val="left"/>
      <w:pPr>
        <w:ind w:left="4230" w:hanging="358"/>
      </w:pPr>
      <w:rPr>
        <w:rFonts w:hint="default"/>
      </w:rPr>
    </w:lvl>
    <w:lvl w:ilvl="5" w:tplc="B018FBBC">
      <w:start w:val="1"/>
      <w:numFmt w:val="bullet"/>
      <w:lvlText w:val="•"/>
      <w:lvlJc w:val="left"/>
      <w:pPr>
        <w:ind w:left="5170" w:hanging="358"/>
      </w:pPr>
      <w:rPr>
        <w:rFonts w:hint="default"/>
      </w:rPr>
    </w:lvl>
    <w:lvl w:ilvl="6" w:tplc="0652E91E">
      <w:start w:val="1"/>
      <w:numFmt w:val="bullet"/>
      <w:lvlText w:val="•"/>
      <w:lvlJc w:val="left"/>
      <w:pPr>
        <w:ind w:left="6109" w:hanging="358"/>
      </w:pPr>
      <w:rPr>
        <w:rFonts w:hint="default"/>
      </w:rPr>
    </w:lvl>
    <w:lvl w:ilvl="7" w:tplc="CFBE3DB2">
      <w:start w:val="1"/>
      <w:numFmt w:val="bullet"/>
      <w:lvlText w:val="•"/>
      <w:lvlJc w:val="left"/>
      <w:pPr>
        <w:ind w:left="7048" w:hanging="358"/>
      </w:pPr>
      <w:rPr>
        <w:rFonts w:hint="default"/>
      </w:rPr>
    </w:lvl>
    <w:lvl w:ilvl="8" w:tplc="489293D2">
      <w:start w:val="1"/>
      <w:numFmt w:val="bullet"/>
      <w:lvlText w:val="•"/>
      <w:lvlJc w:val="left"/>
      <w:pPr>
        <w:ind w:left="7987" w:hanging="358"/>
      </w:pPr>
      <w:rPr>
        <w:rFonts w:hint="default"/>
      </w:rPr>
    </w:lvl>
  </w:abstractNum>
  <w:abstractNum w:abstractNumId="10" w15:restartNumberingAfterBreak="0">
    <w:nsid w:val="78A35C7E"/>
    <w:multiLevelType w:val="multilevel"/>
    <w:tmpl w:val="31B4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459"/>
    <w:rsid w:val="00000764"/>
    <w:rsid w:val="000020B0"/>
    <w:rsid w:val="000050F0"/>
    <w:rsid w:val="00005B69"/>
    <w:rsid w:val="00005F2E"/>
    <w:rsid w:val="00006DEA"/>
    <w:rsid w:val="000106EF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79D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04D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5FEA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08A1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56FB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E751A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3E38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660F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113D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16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4B5B"/>
    <w:rsid w:val="003051AD"/>
    <w:rsid w:val="00305717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43D"/>
    <w:rsid w:val="00354795"/>
    <w:rsid w:val="00355BA9"/>
    <w:rsid w:val="0035607C"/>
    <w:rsid w:val="0035627A"/>
    <w:rsid w:val="003576A5"/>
    <w:rsid w:val="0036015C"/>
    <w:rsid w:val="0036295B"/>
    <w:rsid w:val="00364DBE"/>
    <w:rsid w:val="00365D84"/>
    <w:rsid w:val="00367AE0"/>
    <w:rsid w:val="00367DCF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5F5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D6B62"/>
    <w:rsid w:val="003E0877"/>
    <w:rsid w:val="003E2518"/>
    <w:rsid w:val="003E3ECC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3F7ED4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4609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4B50"/>
    <w:rsid w:val="00445F7F"/>
    <w:rsid w:val="004477E4"/>
    <w:rsid w:val="004507D0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43A3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2E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7786A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4E6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3A5A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CC6"/>
    <w:rsid w:val="006B2F0B"/>
    <w:rsid w:val="006B38CE"/>
    <w:rsid w:val="006B3F0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046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071EB"/>
    <w:rsid w:val="00710178"/>
    <w:rsid w:val="00713427"/>
    <w:rsid w:val="00713F81"/>
    <w:rsid w:val="007152E6"/>
    <w:rsid w:val="0071602D"/>
    <w:rsid w:val="007177B2"/>
    <w:rsid w:val="007225BE"/>
    <w:rsid w:val="00724AF6"/>
    <w:rsid w:val="0072787A"/>
    <w:rsid w:val="00731F8F"/>
    <w:rsid w:val="007332B1"/>
    <w:rsid w:val="00733823"/>
    <w:rsid w:val="00735225"/>
    <w:rsid w:val="00742DC7"/>
    <w:rsid w:val="007430DB"/>
    <w:rsid w:val="007433C0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0BB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21"/>
    <w:rsid w:val="00811199"/>
    <w:rsid w:val="00811DC7"/>
    <w:rsid w:val="00813F77"/>
    <w:rsid w:val="008178E1"/>
    <w:rsid w:val="008224EC"/>
    <w:rsid w:val="0082310B"/>
    <w:rsid w:val="00824263"/>
    <w:rsid w:val="00825EF8"/>
    <w:rsid w:val="00826D5F"/>
    <w:rsid w:val="00826F29"/>
    <w:rsid w:val="008271C1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6B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6C68"/>
    <w:rsid w:val="008970E7"/>
    <w:rsid w:val="008975C3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01F7"/>
    <w:rsid w:val="008B1875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E6798"/>
    <w:rsid w:val="008F0777"/>
    <w:rsid w:val="008F0B1F"/>
    <w:rsid w:val="008F3E9F"/>
    <w:rsid w:val="008F600F"/>
    <w:rsid w:val="008F6A47"/>
    <w:rsid w:val="008F6A56"/>
    <w:rsid w:val="00900982"/>
    <w:rsid w:val="00901267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0D87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997"/>
    <w:rsid w:val="009D79C1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8AA"/>
    <w:rsid w:val="00A71CCC"/>
    <w:rsid w:val="00A72AD1"/>
    <w:rsid w:val="00A72B58"/>
    <w:rsid w:val="00A72C57"/>
    <w:rsid w:val="00A74D0D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8475F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701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E76D6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3CFF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49BA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51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991"/>
    <w:rsid w:val="00B90A91"/>
    <w:rsid w:val="00B91AFE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30CC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E7C1E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7081"/>
    <w:rsid w:val="00C17BF0"/>
    <w:rsid w:val="00C21B01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1F71"/>
    <w:rsid w:val="00C8283E"/>
    <w:rsid w:val="00C83C40"/>
    <w:rsid w:val="00C847D5"/>
    <w:rsid w:val="00C849F1"/>
    <w:rsid w:val="00C87460"/>
    <w:rsid w:val="00C9096B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207"/>
    <w:rsid w:val="00CB253F"/>
    <w:rsid w:val="00CB2D98"/>
    <w:rsid w:val="00CB4B37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4B00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1E7"/>
    <w:rsid w:val="00D42867"/>
    <w:rsid w:val="00D429A3"/>
    <w:rsid w:val="00D43D27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09C2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3A1C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1A35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3B66"/>
    <w:rsid w:val="00E7694A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47E9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6EB1"/>
    <w:rsid w:val="00F37F68"/>
    <w:rsid w:val="00F40AAE"/>
    <w:rsid w:val="00F41177"/>
    <w:rsid w:val="00F41F49"/>
    <w:rsid w:val="00F4345C"/>
    <w:rsid w:val="00F43517"/>
    <w:rsid w:val="00F464A2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A9B"/>
    <w:rsid w:val="00FB3D2F"/>
    <w:rsid w:val="00FB3E6C"/>
    <w:rsid w:val="00FC0068"/>
    <w:rsid w:val="00FC1EDF"/>
    <w:rsid w:val="00FC2ED0"/>
    <w:rsid w:val="00FC3F91"/>
    <w:rsid w:val="00FC48E3"/>
    <w:rsid w:val="00FC498C"/>
    <w:rsid w:val="00FC5F58"/>
    <w:rsid w:val="00FD2D8D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0C50"/>
    <w:rsid w:val="00FF2B7E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416FDD1A"/>
  <w15:docId w15:val="{7919F1C4-2C18-4239-B4A5-62DC2C3A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1F7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72"/>
    <w:qFormat/>
    <w:rsid w:val="008271C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1808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8A1"/>
    <w:rPr>
      <w:rFonts w:ascii="Arial" w:hAnsi="Arial"/>
      <w:lang w:eastAsia="en-AU"/>
    </w:rPr>
  </w:style>
  <w:style w:type="character" w:styleId="FootnoteReference">
    <w:name w:val="footnote reference"/>
    <w:basedOn w:val="DefaultParagraphFont"/>
    <w:rsid w:val="001808A1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CB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4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4B37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B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4B37"/>
    <w:rPr>
      <w:rFonts w:ascii="Arial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CB4B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B37"/>
    <w:rPr>
      <w:rFonts w:ascii="Segoe UI" w:hAnsi="Segoe UI" w:cs="Segoe UI"/>
      <w:sz w:val="18"/>
      <w:szCs w:val="18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433C0"/>
    <w:pPr>
      <w:widowControl w:val="0"/>
      <w:spacing w:after="0"/>
      <w:ind w:left="112"/>
    </w:pPr>
    <w:rPr>
      <w:rFonts w:eastAsia="Arial" w:cstheme="minorBidi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433C0"/>
    <w:rPr>
      <w:rFonts w:ascii="Arial" w:eastAsia="Arial" w:hAnsi="Arial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7433C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F3E38"/>
    <w:rPr>
      <w:rFonts w:ascii="Arial" w:hAnsi="Arial"/>
      <w:sz w:val="22"/>
      <w:szCs w:val="24"/>
      <w:lang w:eastAsia="en-AU"/>
    </w:rPr>
  </w:style>
  <w:style w:type="character" w:styleId="FollowedHyperlink">
    <w:name w:val="FollowedHyperlink"/>
    <w:basedOn w:val="DefaultParagraphFont"/>
    <w:rsid w:val="001F3E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E98648E908F468C970C7CB8F82EB7" ma:contentTypeVersion="289" ma:contentTypeDescription="Create a new document." ma:contentTypeScope="" ma:versionID="12f159f075a02266bd9ca581dca6e38d">
  <xsd:schema xmlns:xsd="http://www.w3.org/2001/XMLSchema" xmlns:xs="http://www.w3.org/2001/XMLSchema" xmlns:p="http://schemas.microsoft.com/office/2006/metadata/properties" xmlns:ns1="http://schemas.microsoft.com/sharepoint/v3" xmlns:ns2="dbefc7fa-1a1d-4432-8b48-0661d01a2bf9" xmlns:ns3="0b8dffbd-6425-4760-9d3e-66ce409199d4" xmlns:ns4="85c3036c-0ff9-43d2-b8a6-17c53915ea50" targetNamespace="http://schemas.microsoft.com/office/2006/metadata/properties" ma:root="true" ma:fieldsID="47bbd562aa59321dc51cc48297f47af5" ns1:_="" ns2:_="" ns3:_="" ns4:_="">
    <xsd:import namespace="http://schemas.microsoft.com/sharepoint/v3"/>
    <xsd:import namespace="dbefc7fa-1a1d-4432-8b48-0661d01a2bf9"/>
    <xsd:import namespace="0b8dffbd-6425-4760-9d3e-66ce409199d4"/>
    <xsd:import namespace="85c3036c-0ff9-43d2-b8a6-17c53915ea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b4aa6845-98ce-446b-be6a-30321ffa30bd}" ma:internalName="TaxCatchAll" ma:showField="CatchAllData" ma:web="dbefc7fa-1a1d-4432-8b48-0661d01a2b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dffbd-6425-4760-9d3e-66ce40919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0af0f744-e3ef-474b-89eb-22e0283d3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3036c-0ff9-43d2-b8a6-17c53915e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efc7fa-1a1d-4432-8b48-0661d01a2bf9" xsi:nil="true"/>
    <PublishingExpirationDate xmlns="http://schemas.microsoft.com/sharepoint/v3" xsi:nil="true"/>
    <lcf76f155ced4ddcb4097134ff3c332f xmlns="0b8dffbd-6425-4760-9d3e-66ce409199d4">
      <Terms xmlns="http://schemas.microsoft.com/office/infopath/2007/PartnerControls"/>
    </lcf76f155ced4ddcb4097134ff3c332f>
    <PublishingStartDate xmlns="http://schemas.microsoft.com/sharepoint/v3" xsi:nil="true"/>
    <_dlc_DocId xmlns="dbefc7fa-1a1d-4432-8b48-0661d01a2bf9">NER3HZ3QZUNC-1385979215-290077</_dlc_DocId>
    <_dlc_DocIdUrl xmlns="dbefc7fa-1a1d-4432-8b48-0661d01a2bf9">
      <Url>https://dsitiaqld.sharepoint.com/sites/DESBT/engagement/customer-experience/digital-delivery/_layouts/15/DocIdRedir.aspx?ID=NER3HZ3QZUNC-1385979215-290077</Url>
      <Description>NER3HZ3QZUNC-1385979215-290077</Description>
    </_dlc_DocIdUrl>
  </documentManagement>
</p:properties>
</file>

<file path=customXml/itemProps1.xml><?xml version="1.0" encoding="utf-8"?>
<ds:datastoreItem xmlns:ds="http://schemas.openxmlformats.org/officeDocument/2006/customXml" ds:itemID="{1D00A91A-19E0-4156-A31F-836319172C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257870-782B-40FD-9EEE-BFE60C5DB843}"/>
</file>

<file path=customXml/itemProps3.xml><?xml version="1.0" encoding="utf-8"?>
<ds:datastoreItem xmlns:ds="http://schemas.openxmlformats.org/officeDocument/2006/customXml" ds:itemID="{FBA1D30C-71C1-4621-9B61-47F72C07536E}"/>
</file>

<file path=customXml/itemProps4.xml><?xml version="1.0" encoding="utf-8"?>
<ds:datastoreItem xmlns:ds="http://schemas.openxmlformats.org/officeDocument/2006/customXml" ds:itemID="{4F6C557A-520C-4470-9595-93F192BE5193}"/>
</file>

<file path=customXml/itemProps5.xml><?xml version="1.0" encoding="utf-8"?>
<ds:datastoreItem xmlns:ds="http://schemas.openxmlformats.org/officeDocument/2006/customXml" ds:itemID="{05EDA947-8451-49EB-A55A-F79A7FD2BA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professional visitor factsheet</vt:lpstr>
    </vt:vector>
  </TitlesOfParts>
  <Manager/>
  <Company>Queensland Government</Company>
  <LinksUpToDate>false</LinksUpToDate>
  <CharactersWithSpaces>2465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professional visitor factsheet</dc:title>
  <dc:subject>Youth detention centres and COVID-19</dc:subject>
  <dc:creator>Queensland Government</dc:creator>
  <cp:keywords>YJ, youth justice, YDC, youth detention centre, COVID-19, coronavirus, visits, visiting, professional, lawyer, solicitor, legal, representative, restrictions, vaccination, vaccine</cp:keywords>
  <dc:description/>
  <cp:lastModifiedBy>Nicole J Neumann</cp:lastModifiedBy>
  <cp:revision>2</cp:revision>
  <cp:lastPrinted>2022-06-30T03:10:00Z</cp:lastPrinted>
  <dcterms:created xsi:type="dcterms:W3CDTF">2022-06-30T04:02:00Z</dcterms:created>
  <dcterms:modified xsi:type="dcterms:W3CDTF">2022-11-13T23:24:00Z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0x0101007D0E98648E908F468C970C7CB8F82EB7</vt:lpwstr>
  </property>
  <property fmtid="{D5CDD505-2E9C-101B-9397-08002B2CF9AE}" pid="3" name="_dlc_DocIdItemGuid">
    <vt:lpwstr>a20dddeb-260e-4e50-9e75-0ba6da2d229e</vt:lpwstr>
  </property>
</Properties>
</file>