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1" w:rightFromText="181" w:vertAnchor="page" w:horzAnchor="margin" w:tblpY="1038"/>
        <w:tblOverlap w:val="never"/>
        <w:tblW w:w="8850" w:type="dxa"/>
        <w:tblLayout w:type="fixed"/>
        <w:tblLook w:val="01E0" w:firstRow="1" w:lastRow="1" w:firstColumn="1" w:lastColumn="1" w:noHBand="0" w:noVBand="0"/>
      </w:tblPr>
      <w:tblGrid>
        <w:gridCol w:w="5786"/>
        <w:gridCol w:w="3064"/>
      </w:tblGrid>
      <w:tr w:rsidR="00165F81" w:rsidRPr="008A446F" w14:paraId="0FD4383C" w14:textId="77777777" w:rsidTr="003B606F">
        <w:trPr>
          <w:trHeight w:val="1891"/>
        </w:trPr>
        <w:tc>
          <w:tcPr>
            <w:tcW w:w="5786" w:type="dxa"/>
            <w:vAlign w:val="bottom"/>
          </w:tcPr>
          <w:p w14:paraId="60A37A0A" w14:textId="77777777" w:rsidR="00165F81" w:rsidRPr="005572AD" w:rsidRDefault="005572AD" w:rsidP="00165F81">
            <w:pPr>
              <w:pStyle w:val="Title"/>
              <w:rPr>
                <w:rStyle w:val="DocTitle"/>
                <w:color w:val="FFFFFF" w:themeColor="background1"/>
              </w:rPr>
            </w:pPr>
            <w:bookmarkStart w:id="0" w:name="_Toc270846599"/>
            <w:bookmarkStart w:id="1" w:name="_Toc275283084"/>
            <w:r w:rsidRPr="005572AD">
              <w:rPr>
                <w:rStyle w:val="DocTitle"/>
                <w:color w:val="FFFFFF" w:themeColor="background1"/>
              </w:rPr>
              <w:t>Supplier User Manual</w:t>
            </w:r>
          </w:p>
          <w:p w14:paraId="7A8DC552" w14:textId="77777777" w:rsidR="00165F81" w:rsidRPr="005572AD" w:rsidRDefault="005572AD" w:rsidP="00165F81">
            <w:pPr>
              <w:pStyle w:val="Heading"/>
              <w:rPr>
                <w:color w:val="FFFFFF" w:themeColor="background1"/>
                <w:lang w:eastAsia="en-US"/>
              </w:rPr>
            </w:pPr>
            <w:r w:rsidRPr="005572AD">
              <w:rPr>
                <w:color w:val="FFFFFF" w:themeColor="background1"/>
                <w:lang w:eastAsia="en-US"/>
              </w:rPr>
              <w:t>Variations Online (VOL)</w:t>
            </w:r>
          </w:p>
        </w:tc>
        <w:tc>
          <w:tcPr>
            <w:tcW w:w="3064" w:type="dxa"/>
            <w:tcMar>
              <w:right w:w="0" w:type="dxa"/>
            </w:tcMar>
            <w:vAlign w:val="bottom"/>
          </w:tcPr>
          <w:p w14:paraId="2BD7C603" w14:textId="77777777" w:rsidR="00165F81" w:rsidRPr="008A446F" w:rsidRDefault="00165F81" w:rsidP="00165F81">
            <w:pPr>
              <w:pStyle w:val="Subtitle"/>
              <w:jc w:val="right"/>
              <w:rPr>
                <w:color w:val="343333"/>
                <w:highlight w:val="magenta"/>
              </w:rPr>
            </w:pPr>
          </w:p>
        </w:tc>
      </w:tr>
    </w:tbl>
    <w:p w14:paraId="5B7E12CA" w14:textId="77777777" w:rsidR="00E70F12" w:rsidRDefault="00165F81" w:rsidP="003B606F">
      <w:pPr>
        <w:rPr>
          <w:highlight w:val="magenta"/>
        </w:rPr>
      </w:pPr>
      <w:r>
        <w:rPr>
          <w:noProof/>
          <w:lang w:eastAsia="zh-TW"/>
        </w:rPr>
        <mc:AlternateContent>
          <mc:Choice Requires="wps">
            <w:drawing>
              <wp:anchor distT="0" distB="0" distL="114300" distR="114300" simplePos="0" relativeHeight="251667455" behindDoc="1" locked="0" layoutInCell="1" allowOverlap="1" wp14:anchorId="34335299" wp14:editId="2FF48416">
                <wp:simplePos x="0" y="0"/>
                <wp:positionH relativeFrom="column">
                  <wp:posOffset>-123825</wp:posOffset>
                </wp:positionH>
                <wp:positionV relativeFrom="paragraph">
                  <wp:posOffset>438150</wp:posOffset>
                </wp:positionV>
                <wp:extent cx="3518535" cy="540084"/>
                <wp:effectExtent l="0" t="0" r="24765" b="12700"/>
                <wp:wrapNone/>
                <wp:docPr id="11" name="Rectangle 11"/>
                <wp:cNvGraphicFramePr/>
                <a:graphic xmlns:a="http://schemas.openxmlformats.org/drawingml/2006/main">
                  <a:graphicData uri="http://schemas.microsoft.com/office/word/2010/wordprocessingShape">
                    <wps:wsp>
                      <wps:cNvSpPr/>
                      <wps:spPr>
                        <a:xfrm>
                          <a:off x="0" y="0"/>
                          <a:ext cx="3518535" cy="54008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693BD" id="Rectangle 11" o:spid="_x0000_s1026" style="position:absolute;margin-left:-9.75pt;margin-top:34.5pt;width:277.05pt;height:42.55pt;z-index:-2516490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" fillcolor="black [3200]" strokecolor="black [1600]" strokeweight="1pt"/>
            </w:pict>
          </mc:Fallback>
        </mc:AlternateContent>
      </w:r>
      <w:r w:rsidR="00C22D3D">
        <w:rPr>
          <w:noProof/>
          <w:lang w:eastAsia="zh-TW"/>
        </w:rPr>
        <mc:AlternateContent>
          <mc:Choice Requires="wps">
            <w:drawing>
              <wp:anchor distT="0" distB="0" distL="114300" distR="114300" simplePos="0" relativeHeight="251665407" behindDoc="1" locked="0" layoutInCell="1" allowOverlap="1" wp14:anchorId="527C04ED" wp14:editId="7AD5D621">
                <wp:simplePos x="0" y="0"/>
                <wp:positionH relativeFrom="column">
                  <wp:posOffset>-914399</wp:posOffset>
                </wp:positionH>
                <wp:positionV relativeFrom="paragraph">
                  <wp:posOffset>-64168</wp:posOffset>
                </wp:positionV>
                <wp:extent cx="4309678" cy="663074"/>
                <wp:effectExtent l="0" t="0" r="15240" b="22860"/>
                <wp:wrapNone/>
                <wp:docPr id="7" name="Rectangle 7"/>
                <wp:cNvGraphicFramePr/>
                <a:graphic xmlns:a="http://schemas.openxmlformats.org/drawingml/2006/main">
                  <a:graphicData uri="http://schemas.microsoft.com/office/word/2010/wordprocessingShape">
                    <wps:wsp>
                      <wps:cNvSpPr/>
                      <wps:spPr>
                        <a:xfrm>
                          <a:off x="0" y="0"/>
                          <a:ext cx="4309678" cy="663074"/>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C2513" id="Rectangle 7" o:spid="_x0000_s1026" style="position:absolute;margin-left:-1in;margin-top:-5.05pt;width:339.35pt;height:52.2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" fillcolor="black [3200]" strokecolor="black [1600]" strokeweight="1pt"/>
            </w:pict>
          </mc:Fallback>
        </mc:AlternateContent>
      </w:r>
    </w:p>
    <w:sdt>
      <w:sdtPr>
        <w:rPr>
          <w:rFonts w:ascii="Arial" w:eastAsia="Times New Roman" w:hAnsi="Arial" w:cs="Times New Roman"/>
          <w:color w:val="auto"/>
          <w:sz w:val="22"/>
          <w:szCs w:val="24"/>
          <w:lang w:val="en-AU" w:eastAsia="en-AU"/>
        </w:rPr>
        <w:id w:val="-410691882"/>
        <w:docPartObj>
          <w:docPartGallery w:val="Table of Contents"/>
          <w:docPartUnique/>
        </w:docPartObj>
      </w:sdtPr>
      <w:sdtEndPr>
        <w:rPr>
          <w:b/>
          <w:bCs/>
          <w:noProof/>
        </w:rPr>
      </w:sdtEndPr>
      <w:sdtContent>
        <w:p w14:paraId="0EA3A3AE" w14:textId="77777777" w:rsidR="003B606F" w:rsidRDefault="003B606F" w:rsidP="003B606F">
          <w:pPr>
            <w:pStyle w:val="TOCHeading"/>
          </w:pPr>
          <w:r>
            <w:t>Contents</w:t>
          </w:r>
        </w:p>
        <w:p w14:paraId="36CB0AF3" w14:textId="77777777" w:rsidR="001E1940" w:rsidRDefault="003B606F">
          <w:pPr>
            <w:pStyle w:val="TOC1"/>
            <w:tabs>
              <w:tab w:val="right" w:leader="dot" w:pos="9017"/>
            </w:tabs>
            <w:rPr>
              <w:rFonts w:asciiTheme="minorHAnsi" w:eastAsiaTheme="minorEastAsia" w:hAnsiTheme="minorHAnsi" w:cstheme="minorBidi"/>
              <w:noProof/>
              <w:szCs w:val="22"/>
              <w:lang w:eastAsia="ja-JP"/>
            </w:rPr>
          </w:pPr>
          <w:r>
            <w:fldChar w:fldCharType="begin"/>
          </w:r>
          <w:r>
            <w:instrText xml:space="preserve"> TOC \o "1-3" \h \z \u </w:instrText>
          </w:r>
          <w:r>
            <w:fldChar w:fldCharType="separate"/>
          </w:r>
          <w:hyperlink w:anchor="_Toc13221825" w:history="1">
            <w:r w:rsidR="001E1940" w:rsidRPr="00191F3E">
              <w:rPr>
                <w:rStyle w:val="Hyperlink"/>
                <w:noProof/>
              </w:rPr>
              <w:t>Editing Agreement Variation Request – General</w:t>
            </w:r>
            <w:r w:rsidR="001E1940">
              <w:rPr>
                <w:noProof/>
                <w:webHidden/>
              </w:rPr>
              <w:tab/>
            </w:r>
            <w:r w:rsidR="001E1940">
              <w:rPr>
                <w:noProof/>
                <w:webHidden/>
              </w:rPr>
              <w:fldChar w:fldCharType="begin"/>
            </w:r>
            <w:r w:rsidR="001E1940">
              <w:rPr>
                <w:noProof/>
                <w:webHidden/>
              </w:rPr>
              <w:instrText xml:space="preserve"> PAGEREF _Toc13221825 \h </w:instrText>
            </w:r>
            <w:r w:rsidR="001E1940">
              <w:rPr>
                <w:noProof/>
                <w:webHidden/>
              </w:rPr>
            </w:r>
            <w:r w:rsidR="001E1940">
              <w:rPr>
                <w:noProof/>
                <w:webHidden/>
              </w:rPr>
              <w:fldChar w:fldCharType="separate"/>
            </w:r>
            <w:r w:rsidR="001E1940">
              <w:rPr>
                <w:noProof/>
                <w:webHidden/>
              </w:rPr>
              <w:t>2</w:t>
            </w:r>
            <w:r w:rsidR="001E1940">
              <w:rPr>
                <w:noProof/>
                <w:webHidden/>
              </w:rPr>
              <w:fldChar w:fldCharType="end"/>
            </w:r>
          </w:hyperlink>
        </w:p>
        <w:p w14:paraId="266FE3B8"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26" w:history="1">
            <w:r w:rsidR="001E1940" w:rsidRPr="00191F3E">
              <w:rPr>
                <w:rStyle w:val="Hyperlink"/>
                <w:b/>
                <w:noProof/>
              </w:rPr>
              <w:t>How do I resume a Draft (partially completed) Agreement Variation Request?</w:t>
            </w:r>
            <w:r w:rsidR="001E1940">
              <w:rPr>
                <w:noProof/>
                <w:webHidden/>
              </w:rPr>
              <w:tab/>
            </w:r>
            <w:r w:rsidR="001E1940">
              <w:rPr>
                <w:noProof/>
                <w:webHidden/>
              </w:rPr>
              <w:fldChar w:fldCharType="begin"/>
            </w:r>
            <w:r w:rsidR="001E1940">
              <w:rPr>
                <w:noProof/>
                <w:webHidden/>
              </w:rPr>
              <w:instrText xml:space="preserve"> PAGEREF _Toc13221826 \h </w:instrText>
            </w:r>
            <w:r w:rsidR="001E1940">
              <w:rPr>
                <w:noProof/>
                <w:webHidden/>
              </w:rPr>
            </w:r>
            <w:r w:rsidR="001E1940">
              <w:rPr>
                <w:noProof/>
                <w:webHidden/>
              </w:rPr>
              <w:fldChar w:fldCharType="separate"/>
            </w:r>
            <w:r w:rsidR="001E1940">
              <w:rPr>
                <w:noProof/>
                <w:webHidden/>
              </w:rPr>
              <w:t>2</w:t>
            </w:r>
            <w:r w:rsidR="001E1940">
              <w:rPr>
                <w:noProof/>
                <w:webHidden/>
              </w:rPr>
              <w:fldChar w:fldCharType="end"/>
            </w:r>
          </w:hyperlink>
        </w:p>
        <w:p w14:paraId="2D7FE2B6"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27" w:history="1">
            <w:r w:rsidR="001E1940" w:rsidRPr="00191F3E">
              <w:rPr>
                <w:rStyle w:val="Hyperlink"/>
                <w:b/>
                <w:noProof/>
              </w:rPr>
              <w:t>I cannot find my Agreement Variation Request?</w:t>
            </w:r>
            <w:r w:rsidR="001E1940">
              <w:rPr>
                <w:noProof/>
                <w:webHidden/>
              </w:rPr>
              <w:tab/>
            </w:r>
            <w:r w:rsidR="001E1940">
              <w:rPr>
                <w:noProof/>
                <w:webHidden/>
              </w:rPr>
              <w:fldChar w:fldCharType="begin"/>
            </w:r>
            <w:r w:rsidR="001E1940">
              <w:rPr>
                <w:noProof/>
                <w:webHidden/>
              </w:rPr>
              <w:instrText xml:space="preserve"> PAGEREF _Toc13221827 \h </w:instrText>
            </w:r>
            <w:r w:rsidR="001E1940">
              <w:rPr>
                <w:noProof/>
                <w:webHidden/>
              </w:rPr>
            </w:r>
            <w:r w:rsidR="001E1940">
              <w:rPr>
                <w:noProof/>
                <w:webHidden/>
              </w:rPr>
              <w:fldChar w:fldCharType="separate"/>
            </w:r>
            <w:r w:rsidR="001E1940">
              <w:rPr>
                <w:noProof/>
                <w:webHidden/>
              </w:rPr>
              <w:t>4</w:t>
            </w:r>
            <w:r w:rsidR="001E1940">
              <w:rPr>
                <w:noProof/>
                <w:webHidden/>
              </w:rPr>
              <w:fldChar w:fldCharType="end"/>
            </w:r>
          </w:hyperlink>
        </w:p>
        <w:p w14:paraId="1E2923EE"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28" w:history="1">
            <w:r w:rsidR="001E1940" w:rsidRPr="00191F3E">
              <w:rPr>
                <w:rStyle w:val="Hyperlink"/>
                <w:b/>
                <w:noProof/>
              </w:rPr>
              <w:t>Who changed my AVR?</w:t>
            </w:r>
            <w:r w:rsidR="001E1940">
              <w:rPr>
                <w:noProof/>
                <w:webHidden/>
              </w:rPr>
              <w:tab/>
            </w:r>
            <w:r w:rsidR="001E1940">
              <w:rPr>
                <w:noProof/>
                <w:webHidden/>
              </w:rPr>
              <w:fldChar w:fldCharType="begin"/>
            </w:r>
            <w:r w:rsidR="001E1940">
              <w:rPr>
                <w:noProof/>
                <w:webHidden/>
              </w:rPr>
              <w:instrText xml:space="preserve"> PAGEREF _Toc13221828 \h </w:instrText>
            </w:r>
            <w:r w:rsidR="001E1940">
              <w:rPr>
                <w:noProof/>
                <w:webHidden/>
              </w:rPr>
            </w:r>
            <w:r w:rsidR="001E1940">
              <w:rPr>
                <w:noProof/>
                <w:webHidden/>
              </w:rPr>
              <w:fldChar w:fldCharType="separate"/>
            </w:r>
            <w:r w:rsidR="001E1940">
              <w:rPr>
                <w:noProof/>
                <w:webHidden/>
              </w:rPr>
              <w:t>5</w:t>
            </w:r>
            <w:r w:rsidR="001E1940">
              <w:rPr>
                <w:noProof/>
                <w:webHidden/>
              </w:rPr>
              <w:fldChar w:fldCharType="end"/>
            </w:r>
          </w:hyperlink>
        </w:p>
        <w:p w14:paraId="2B5423B3"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29" w:history="1">
            <w:r w:rsidR="001E1940" w:rsidRPr="00191F3E">
              <w:rPr>
                <w:rStyle w:val="Hyperlink"/>
                <w:b/>
                <w:noProof/>
              </w:rPr>
              <w:t>How can I attach a document to my AVR?</w:t>
            </w:r>
            <w:r w:rsidR="001E1940">
              <w:rPr>
                <w:noProof/>
                <w:webHidden/>
              </w:rPr>
              <w:tab/>
            </w:r>
            <w:r w:rsidR="001E1940">
              <w:rPr>
                <w:noProof/>
                <w:webHidden/>
              </w:rPr>
              <w:fldChar w:fldCharType="begin"/>
            </w:r>
            <w:r w:rsidR="001E1940">
              <w:rPr>
                <w:noProof/>
                <w:webHidden/>
              </w:rPr>
              <w:instrText xml:space="preserve"> PAGEREF _Toc13221829 \h </w:instrText>
            </w:r>
            <w:r w:rsidR="001E1940">
              <w:rPr>
                <w:noProof/>
                <w:webHidden/>
              </w:rPr>
            </w:r>
            <w:r w:rsidR="001E1940">
              <w:rPr>
                <w:noProof/>
                <w:webHidden/>
              </w:rPr>
              <w:fldChar w:fldCharType="separate"/>
            </w:r>
            <w:r w:rsidR="001E1940">
              <w:rPr>
                <w:noProof/>
                <w:webHidden/>
              </w:rPr>
              <w:t>5</w:t>
            </w:r>
            <w:r w:rsidR="001E1940">
              <w:rPr>
                <w:noProof/>
                <w:webHidden/>
              </w:rPr>
              <w:fldChar w:fldCharType="end"/>
            </w:r>
          </w:hyperlink>
        </w:p>
        <w:p w14:paraId="55EA5362"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30" w:history="1">
            <w:r w:rsidR="001E1940" w:rsidRPr="00191F3E">
              <w:rPr>
                <w:rStyle w:val="Hyperlink"/>
                <w:b/>
                <w:noProof/>
              </w:rPr>
              <w:t>How do I delete an attachment?</w:t>
            </w:r>
            <w:r w:rsidR="001E1940">
              <w:rPr>
                <w:noProof/>
                <w:webHidden/>
              </w:rPr>
              <w:tab/>
            </w:r>
            <w:r w:rsidR="001E1940">
              <w:rPr>
                <w:noProof/>
                <w:webHidden/>
              </w:rPr>
              <w:fldChar w:fldCharType="begin"/>
            </w:r>
            <w:r w:rsidR="001E1940">
              <w:rPr>
                <w:noProof/>
                <w:webHidden/>
              </w:rPr>
              <w:instrText xml:space="preserve"> PAGEREF _Toc13221830 \h </w:instrText>
            </w:r>
            <w:r w:rsidR="001E1940">
              <w:rPr>
                <w:noProof/>
                <w:webHidden/>
              </w:rPr>
            </w:r>
            <w:r w:rsidR="001E1940">
              <w:rPr>
                <w:noProof/>
                <w:webHidden/>
              </w:rPr>
              <w:fldChar w:fldCharType="separate"/>
            </w:r>
            <w:r w:rsidR="001E1940">
              <w:rPr>
                <w:noProof/>
                <w:webHidden/>
              </w:rPr>
              <w:t>9</w:t>
            </w:r>
            <w:r w:rsidR="001E1940">
              <w:rPr>
                <w:noProof/>
                <w:webHidden/>
              </w:rPr>
              <w:fldChar w:fldCharType="end"/>
            </w:r>
          </w:hyperlink>
        </w:p>
        <w:p w14:paraId="198DA9C6"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31" w:history="1">
            <w:r w:rsidR="001E1940" w:rsidRPr="00191F3E">
              <w:rPr>
                <w:rStyle w:val="Hyperlink"/>
                <w:b/>
                <w:noProof/>
              </w:rPr>
              <w:t>How can I delete my Agreement Variation Request?</w:t>
            </w:r>
            <w:r w:rsidR="001E1940">
              <w:rPr>
                <w:noProof/>
                <w:webHidden/>
              </w:rPr>
              <w:tab/>
            </w:r>
            <w:r w:rsidR="001E1940">
              <w:rPr>
                <w:noProof/>
                <w:webHidden/>
              </w:rPr>
              <w:fldChar w:fldCharType="begin"/>
            </w:r>
            <w:r w:rsidR="001E1940">
              <w:rPr>
                <w:noProof/>
                <w:webHidden/>
              </w:rPr>
              <w:instrText xml:space="preserve"> PAGEREF _Toc13221831 \h </w:instrText>
            </w:r>
            <w:r w:rsidR="001E1940">
              <w:rPr>
                <w:noProof/>
                <w:webHidden/>
              </w:rPr>
            </w:r>
            <w:r w:rsidR="001E1940">
              <w:rPr>
                <w:noProof/>
                <w:webHidden/>
              </w:rPr>
              <w:fldChar w:fldCharType="separate"/>
            </w:r>
            <w:r w:rsidR="001E1940">
              <w:rPr>
                <w:noProof/>
                <w:webHidden/>
              </w:rPr>
              <w:t>12</w:t>
            </w:r>
            <w:r w:rsidR="001E1940">
              <w:rPr>
                <w:noProof/>
                <w:webHidden/>
              </w:rPr>
              <w:fldChar w:fldCharType="end"/>
            </w:r>
          </w:hyperlink>
        </w:p>
        <w:p w14:paraId="6AB6DC3B"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32" w:history="1">
            <w:r w:rsidR="001E1940" w:rsidRPr="00191F3E">
              <w:rPr>
                <w:rStyle w:val="Hyperlink"/>
                <w:b/>
                <w:noProof/>
              </w:rPr>
              <w:t>How can I view the Schedule A for an Agreement?</w:t>
            </w:r>
            <w:r w:rsidR="001E1940">
              <w:rPr>
                <w:noProof/>
                <w:webHidden/>
              </w:rPr>
              <w:tab/>
            </w:r>
            <w:r w:rsidR="001E1940">
              <w:rPr>
                <w:noProof/>
                <w:webHidden/>
              </w:rPr>
              <w:fldChar w:fldCharType="begin"/>
            </w:r>
            <w:r w:rsidR="001E1940">
              <w:rPr>
                <w:noProof/>
                <w:webHidden/>
              </w:rPr>
              <w:instrText xml:space="preserve"> PAGEREF _Toc13221832 \h </w:instrText>
            </w:r>
            <w:r w:rsidR="001E1940">
              <w:rPr>
                <w:noProof/>
                <w:webHidden/>
              </w:rPr>
            </w:r>
            <w:r w:rsidR="001E1940">
              <w:rPr>
                <w:noProof/>
                <w:webHidden/>
              </w:rPr>
              <w:fldChar w:fldCharType="separate"/>
            </w:r>
            <w:r w:rsidR="001E1940">
              <w:rPr>
                <w:noProof/>
                <w:webHidden/>
              </w:rPr>
              <w:t>14</w:t>
            </w:r>
            <w:r w:rsidR="001E1940">
              <w:rPr>
                <w:noProof/>
                <w:webHidden/>
              </w:rPr>
              <w:fldChar w:fldCharType="end"/>
            </w:r>
          </w:hyperlink>
        </w:p>
        <w:p w14:paraId="042BB255"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33" w:history="1">
            <w:r w:rsidR="001E1940" w:rsidRPr="00191F3E">
              <w:rPr>
                <w:rStyle w:val="Hyperlink"/>
                <w:b/>
                <w:noProof/>
              </w:rPr>
              <w:t>Which variation elements can be included in an Agreement Variation Request?</w:t>
            </w:r>
            <w:r w:rsidR="001E1940">
              <w:rPr>
                <w:noProof/>
                <w:webHidden/>
              </w:rPr>
              <w:tab/>
            </w:r>
            <w:r w:rsidR="001E1940">
              <w:rPr>
                <w:noProof/>
                <w:webHidden/>
              </w:rPr>
              <w:fldChar w:fldCharType="begin"/>
            </w:r>
            <w:r w:rsidR="001E1940">
              <w:rPr>
                <w:noProof/>
                <w:webHidden/>
              </w:rPr>
              <w:instrText xml:space="preserve"> PAGEREF _Toc13221833 \h </w:instrText>
            </w:r>
            <w:r w:rsidR="001E1940">
              <w:rPr>
                <w:noProof/>
                <w:webHidden/>
              </w:rPr>
            </w:r>
            <w:r w:rsidR="001E1940">
              <w:rPr>
                <w:noProof/>
                <w:webHidden/>
              </w:rPr>
              <w:fldChar w:fldCharType="separate"/>
            </w:r>
            <w:r w:rsidR="001E1940">
              <w:rPr>
                <w:noProof/>
                <w:webHidden/>
              </w:rPr>
              <w:t>15</w:t>
            </w:r>
            <w:r w:rsidR="001E1940">
              <w:rPr>
                <w:noProof/>
                <w:webHidden/>
              </w:rPr>
              <w:fldChar w:fldCharType="end"/>
            </w:r>
          </w:hyperlink>
        </w:p>
        <w:p w14:paraId="1B6513C3" w14:textId="77777777" w:rsidR="001E1940" w:rsidRDefault="008A2455">
          <w:pPr>
            <w:pStyle w:val="TOC2"/>
            <w:tabs>
              <w:tab w:val="right" w:leader="dot" w:pos="9017"/>
            </w:tabs>
            <w:rPr>
              <w:rFonts w:asciiTheme="minorHAnsi" w:eastAsiaTheme="minorEastAsia" w:hAnsiTheme="minorHAnsi" w:cstheme="minorBidi"/>
              <w:noProof/>
              <w:szCs w:val="22"/>
              <w:lang w:eastAsia="ja-JP"/>
            </w:rPr>
          </w:pPr>
          <w:hyperlink w:anchor="_Toc13221834" w:history="1">
            <w:r w:rsidR="001E1940" w:rsidRPr="00191F3E">
              <w:rPr>
                <w:rStyle w:val="Hyperlink"/>
                <w:b/>
                <w:noProof/>
              </w:rPr>
              <w:t>How can I add notes to my AVR</w:t>
            </w:r>
            <w:r w:rsidR="001E1940">
              <w:rPr>
                <w:noProof/>
                <w:webHidden/>
              </w:rPr>
              <w:tab/>
            </w:r>
            <w:r w:rsidR="001E1940">
              <w:rPr>
                <w:noProof/>
                <w:webHidden/>
              </w:rPr>
              <w:fldChar w:fldCharType="begin"/>
            </w:r>
            <w:r w:rsidR="001E1940">
              <w:rPr>
                <w:noProof/>
                <w:webHidden/>
              </w:rPr>
              <w:instrText xml:space="preserve"> PAGEREF _Toc13221834 \h </w:instrText>
            </w:r>
            <w:r w:rsidR="001E1940">
              <w:rPr>
                <w:noProof/>
                <w:webHidden/>
              </w:rPr>
            </w:r>
            <w:r w:rsidR="001E1940">
              <w:rPr>
                <w:noProof/>
                <w:webHidden/>
              </w:rPr>
              <w:fldChar w:fldCharType="separate"/>
            </w:r>
            <w:r w:rsidR="001E1940">
              <w:rPr>
                <w:noProof/>
                <w:webHidden/>
              </w:rPr>
              <w:t>16</w:t>
            </w:r>
            <w:r w:rsidR="001E1940">
              <w:rPr>
                <w:noProof/>
                <w:webHidden/>
              </w:rPr>
              <w:fldChar w:fldCharType="end"/>
            </w:r>
          </w:hyperlink>
        </w:p>
        <w:p w14:paraId="0FB3F21D" w14:textId="77777777" w:rsidR="003B606F" w:rsidRDefault="003B606F" w:rsidP="003B606F">
          <w:r>
            <w:rPr>
              <w:b/>
              <w:bCs/>
              <w:noProof/>
            </w:rPr>
            <w:fldChar w:fldCharType="end"/>
          </w:r>
        </w:p>
      </w:sdtContent>
    </w:sdt>
    <w:p w14:paraId="055C06F3" w14:textId="77777777" w:rsidR="001E1940" w:rsidRDefault="001E1940">
      <w:pPr>
        <w:rPr>
          <w:highlight w:val="magenta"/>
        </w:rPr>
      </w:pPr>
      <w:r>
        <w:rPr>
          <w:highlight w:val="magenta"/>
        </w:rPr>
        <w:br w:type="page"/>
      </w:r>
    </w:p>
    <w:p w14:paraId="36834589" w14:textId="77777777" w:rsidR="003B606F" w:rsidRDefault="003B606F" w:rsidP="00F95EF3">
      <w:pPr>
        <w:pStyle w:val="Heading1"/>
        <w:widowControl w:val="0"/>
        <w:pBdr>
          <w:bottom w:val="single" w:sz="4" w:space="1" w:color="auto"/>
        </w:pBdr>
        <w:tabs>
          <w:tab w:val="num" w:pos="432"/>
        </w:tabs>
        <w:spacing w:before="120" w:after="120" w:line="288" w:lineRule="auto"/>
        <w:ind w:left="324" w:hanging="324"/>
        <w:rPr>
          <w:sz w:val="28"/>
          <w:szCs w:val="20"/>
        </w:rPr>
      </w:pPr>
      <w:bookmarkStart w:id="2" w:name="_Toc289372038"/>
      <w:bookmarkStart w:id="3" w:name="_Toc13221825"/>
      <w:r>
        <w:rPr>
          <w:b w:val="0"/>
        </w:rPr>
        <w:lastRenderedPageBreak/>
        <w:t>Editing Agreement Variation Request – General</w:t>
      </w:r>
      <w:bookmarkEnd w:id="2"/>
      <w:bookmarkEnd w:id="3"/>
    </w:p>
    <w:p w14:paraId="650F6784" w14:textId="77777777" w:rsidR="003B606F" w:rsidRDefault="003B606F" w:rsidP="00F95EF3">
      <w:pPr>
        <w:pStyle w:val="Heading2"/>
        <w:widowControl w:val="0"/>
        <w:numPr>
          <w:ilvl w:val="1"/>
          <w:numId w:val="0"/>
        </w:numPr>
        <w:spacing w:line="288" w:lineRule="auto"/>
        <w:rPr>
          <w:rFonts w:cs="Arial"/>
          <w:b/>
          <w:szCs w:val="22"/>
        </w:rPr>
      </w:pPr>
      <w:bookmarkStart w:id="4" w:name="_Toc289372039"/>
      <w:bookmarkStart w:id="5" w:name="_Toc13221826"/>
      <w:r>
        <w:rPr>
          <w:b/>
          <w:szCs w:val="22"/>
        </w:rPr>
        <w:t>How do I resume a Draft (partially completed) Agreement Variation Request?</w:t>
      </w:r>
      <w:bookmarkEnd w:id="4"/>
      <w:bookmarkEnd w:id="5"/>
    </w:p>
    <w:p w14:paraId="1B032F7D" w14:textId="77777777" w:rsidR="003B606F" w:rsidRDefault="003B606F" w:rsidP="00F95EF3">
      <w:pPr>
        <w:spacing w:before="120" w:after="120"/>
        <w:ind w:left="612"/>
        <w:rPr>
          <w:rFonts w:cs="Arial"/>
          <w:szCs w:val="22"/>
        </w:rPr>
      </w:pPr>
      <w:r>
        <w:rPr>
          <w:rFonts w:cs="Arial"/>
          <w:szCs w:val="22"/>
        </w:rPr>
        <w:t>Depending on the complexity of the AVR, there may be instances where you are unable to create, submit and lodge the AVR in a single session. To help you engage in multiple sessions for a specific AVR, the system provides you with the functionality to resume from previously saved Draft AVR. You can choose to submit and lodge the AVR at a later date.</w:t>
      </w:r>
    </w:p>
    <w:p w14:paraId="64417D8A" w14:textId="77777777" w:rsidR="003B606F" w:rsidRDefault="003B606F" w:rsidP="00F95EF3">
      <w:pPr>
        <w:spacing w:before="120" w:after="120"/>
        <w:ind w:left="612"/>
        <w:rPr>
          <w:rFonts w:cs="Arial"/>
          <w:szCs w:val="22"/>
        </w:rPr>
      </w:pPr>
      <w:r>
        <w:rPr>
          <w:rFonts w:cs="Arial"/>
          <w:szCs w:val="22"/>
        </w:rPr>
        <w:t xml:space="preserve">To ensure the system is free from redundant data, a Draft AVR will be automatically deleted if no activity has been detected for a period of 45 days. </w:t>
      </w:r>
    </w:p>
    <w:p w14:paraId="3F79FAA3" w14:textId="77777777" w:rsidR="003B606F" w:rsidRDefault="003B606F" w:rsidP="003B606F">
      <w:pPr>
        <w:ind w:left="612"/>
        <w:jc w:val="both"/>
        <w:rPr>
          <w:rFonts w:cs="Arial"/>
          <w:szCs w:val="22"/>
        </w:rPr>
      </w:pPr>
      <w:r>
        <w:rPr>
          <w:rFonts w:cs="Arial"/>
          <w:szCs w:val="22"/>
        </w:rPr>
        <w:t>Follow the instructions provided below to resume a Draft AVR</w:t>
      </w:r>
      <w:r w:rsidR="00F95EF3">
        <w:rPr>
          <w:rFonts w:cs="Arial"/>
          <w:szCs w:val="22"/>
        </w:rPr>
        <w:t>.</w:t>
      </w:r>
    </w:p>
    <w:p w14:paraId="45912172" w14:textId="77777777" w:rsidR="003B606F" w:rsidRDefault="003B606F" w:rsidP="003B606F">
      <w:pPr>
        <w:ind w:left="612"/>
        <w:rPr>
          <w:rFonts w:cs="Arial"/>
          <w:szCs w:val="22"/>
        </w:rPr>
      </w:pPr>
    </w:p>
    <w:tbl>
      <w:tblPr>
        <w:tblStyle w:val="TableGrid"/>
        <w:tblW w:w="8460" w:type="dxa"/>
        <w:tblInd w:w="720" w:type="dxa"/>
        <w:tblLook w:val="04A0" w:firstRow="1" w:lastRow="0" w:firstColumn="1" w:lastColumn="0" w:noHBand="0" w:noVBand="1"/>
      </w:tblPr>
      <w:tblGrid>
        <w:gridCol w:w="744"/>
        <w:gridCol w:w="7716"/>
      </w:tblGrid>
      <w:tr w:rsidR="00F95EF3" w14:paraId="4D82BFA8" w14:textId="77777777" w:rsidTr="003C73FD">
        <w:trPr>
          <w:tblHeader w:val="0"/>
        </w:trPr>
        <w:tc>
          <w:tcPr>
            <w:tcW w:w="744" w:type="dxa"/>
            <w:shd w:val="clear" w:color="auto" w:fill="D9D9D9" w:themeFill="background1" w:themeFillShade="D9"/>
          </w:tcPr>
          <w:p w14:paraId="6BBCF145" w14:textId="77777777" w:rsidR="00F95EF3" w:rsidRDefault="00F95EF3" w:rsidP="003C73FD">
            <w:pPr>
              <w:jc w:val="both"/>
              <w:rPr>
                <w:rFonts w:cs="Arial"/>
                <w:szCs w:val="22"/>
              </w:rPr>
            </w:pPr>
            <w:r>
              <w:rPr>
                <w:rFonts w:cs="Arial"/>
                <w:szCs w:val="22"/>
              </w:rPr>
              <w:t>Step</w:t>
            </w:r>
          </w:p>
        </w:tc>
        <w:tc>
          <w:tcPr>
            <w:tcW w:w="7716" w:type="dxa"/>
            <w:shd w:val="clear" w:color="auto" w:fill="D9D9D9" w:themeFill="background1" w:themeFillShade="D9"/>
          </w:tcPr>
          <w:p w14:paraId="4A80E29F" w14:textId="77777777" w:rsidR="00F95EF3" w:rsidRDefault="00F95EF3" w:rsidP="003C73FD">
            <w:pPr>
              <w:jc w:val="both"/>
              <w:rPr>
                <w:rFonts w:cs="Arial"/>
                <w:szCs w:val="22"/>
              </w:rPr>
            </w:pPr>
            <w:r>
              <w:rPr>
                <w:rFonts w:cs="Arial"/>
                <w:szCs w:val="22"/>
              </w:rPr>
              <w:t>Action</w:t>
            </w:r>
          </w:p>
        </w:tc>
      </w:tr>
      <w:tr w:rsidR="00F95EF3" w14:paraId="780F0C4F" w14:textId="77777777" w:rsidTr="003C73FD">
        <w:trPr>
          <w:tblHeader w:val="0"/>
        </w:trPr>
        <w:tc>
          <w:tcPr>
            <w:tcW w:w="744" w:type="dxa"/>
          </w:tcPr>
          <w:p w14:paraId="2BFF7E54" w14:textId="77777777" w:rsidR="00F95EF3" w:rsidRDefault="00F95EF3" w:rsidP="003C73FD">
            <w:pPr>
              <w:spacing w:before="120" w:after="120"/>
              <w:jc w:val="both"/>
              <w:rPr>
                <w:rFonts w:cs="Arial"/>
                <w:szCs w:val="22"/>
              </w:rPr>
            </w:pPr>
            <w:r>
              <w:rPr>
                <w:rFonts w:cs="Arial"/>
                <w:szCs w:val="22"/>
              </w:rPr>
              <w:t>1.</w:t>
            </w:r>
          </w:p>
        </w:tc>
        <w:tc>
          <w:tcPr>
            <w:tcW w:w="7716" w:type="dxa"/>
          </w:tcPr>
          <w:p w14:paraId="039E1E62" w14:textId="77777777" w:rsidR="00F95EF3" w:rsidRDefault="00F95EF3" w:rsidP="003C73FD">
            <w:pPr>
              <w:spacing w:before="120" w:after="120"/>
              <w:jc w:val="both"/>
              <w:rPr>
                <w:szCs w:val="22"/>
              </w:rPr>
            </w:pPr>
            <w:r>
              <w:rPr>
                <w:szCs w:val="22"/>
              </w:rPr>
              <w:t>On the main Variations Online page, under Current Variation Requests section, identify the Draft AVR you wish to resume by its unique Request Number, corresponding Agreement Number and Program Type. If you are unable to identify the Draft AVR, please refer to “</w:t>
            </w:r>
            <w:hyperlink w:anchor="_I_cannot_find" w:history="1">
              <w:r>
                <w:rPr>
                  <w:rStyle w:val="Hyperlink"/>
                  <w:rFonts w:eastAsia="Batang"/>
                  <w:szCs w:val="22"/>
                </w:rPr>
                <w:t>cannot find my Draft AVR</w:t>
              </w:r>
            </w:hyperlink>
            <w:r>
              <w:rPr>
                <w:szCs w:val="22"/>
              </w:rPr>
              <w:t>” section.</w:t>
            </w:r>
          </w:p>
          <w:p w14:paraId="64003C1D" w14:textId="77777777" w:rsidR="00F95EF3" w:rsidRPr="00F95EF3" w:rsidRDefault="00F95EF3" w:rsidP="003C73FD">
            <w:pPr>
              <w:spacing w:before="120" w:after="120"/>
              <w:jc w:val="both"/>
              <w:rPr>
                <w:szCs w:val="22"/>
              </w:rPr>
            </w:pPr>
            <w:r>
              <w:rPr>
                <w:noProof/>
                <w:szCs w:val="22"/>
                <w:lang w:eastAsia="zh-TW"/>
              </w:rPr>
              <w:drawing>
                <wp:inline distT="0" distB="0" distL="0" distR="0" wp14:anchorId="7884AE9D" wp14:editId="152BBC57">
                  <wp:extent cx="4600575" cy="1875962"/>
                  <wp:effectExtent l="38100" t="38100" r="28575" b="292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0575" cy="1875962"/>
                          </a:xfrm>
                          <a:prstGeom prst="rect">
                            <a:avLst/>
                          </a:prstGeom>
                          <a:noFill/>
                          <a:ln w="38100" cmpd="thinThick">
                            <a:solidFill>
                              <a:srgbClr val="000000"/>
                            </a:solidFill>
                            <a:miter lim="800000"/>
                            <a:headEnd/>
                            <a:tailEnd/>
                          </a:ln>
                          <a:effectLst/>
                        </pic:spPr>
                      </pic:pic>
                    </a:graphicData>
                  </a:graphic>
                </wp:inline>
              </w:drawing>
            </w:r>
          </w:p>
        </w:tc>
      </w:tr>
      <w:tr w:rsidR="00F95EF3" w14:paraId="79C9F5A6" w14:textId="77777777" w:rsidTr="003C73FD">
        <w:trPr>
          <w:tblHeader w:val="0"/>
        </w:trPr>
        <w:tc>
          <w:tcPr>
            <w:tcW w:w="744" w:type="dxa"/>
          </w:tcPr>
          <w:p w14:paraId="7458227D" w14:textId="77777777" w:rsidR="00F95EF3" w:rsidRDefault="00F95EF3" w:rsidP="003C73FD">
            <w:pPr>
              <w:spacing w:before="120" w:after="120"/>
              <w:jc w:val="both"/>
              <w:rPr>
                <w:rFonts w:cs="Arial"/>
                <w:szCs w:val="22"/>
              </w:rPr>
            </w:pPr>
            <w:r>
              <w:rPr>
                <w:rFonts w:cs="Arial"/>
                <w:szCs w:val="22"/>
              </w:rPr>
              <w:t>2.</w:t>
            </w:r>
          </w:p>
        </w:tc>
        <w:tc>
          <w:tcPr>
            <w:tcW w:w="7716" w:type="dxa"/>
          </w:tcPr>
          <w:p w14:paraId="743015E9" w14:textId="77777777" w:rsidR="00F95EF3" w:rsidRDefault="00F95EF3" w:rsidP="003C73FD">
            <w:pPr>
              <w:spacing w:before="120" w:after="120"/>
              <w:jc w:val="both"/>
              <w:rPr>
                <w:szCs w:val="22"/>
              </w:rPr>
            </w:pPr>
            <w:r>
              <w:rPr>
                <w:szCs w:val="22"/>
              </w:rPr>
              <w:t>In the column named “Action”, point your mouse over the “spanner” image. Click “open” to view details of the AVR you wish to resume.</w:t>
            </w:r>
          </w:p>
          <w:p w14:paraId="73C57943" w14:textId="77777777" w:rsidR="00F95EF3" w:rsidRDefault="00F95EF3" w:rsidP="003C73FD">
            <w:pPr>
              <w:spacing w:before="120" w:after="120"/>
              <w:jc w:val="both"/>
              <w:rPr>
                <w:szCs w:val="22"/>
              </w:rPr>
            </w:pPr>
            <w:r>
              <w:rPr>
                <w:noProof/>
                <w:szCs w:val="22"/>
                <w:lang w:eastAsia="zh-TW"/>
              </w:rPr>
              <w:drawing>
                <wp:inline distT="0" distB="0" distL="0" distR="0" wp14:anchorId="49E52075" wp14:editId="761B13F3">
                  <wp:extent cx="4514850" cy="2306210"/>
                  <wp:effectExtent l="38100" t="38100" r="38100" b="374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9428" cy="2308548"/>
                          </a:xfrm>
                          <a:prstGeom prst="rect">
                            <a:avLst/>
                          </a:prstGeom>
                          <a:noFill/>
                          <a:ln w="38100" cmpd="thinThick">
                            <a:solidFill>
                              <a:srgbClr val="000000"/>
                            </a:solidFill>
                            <a:miter lim="800000"/>
                            <a:headEnd/>
                            <a:tailEnd/>
                          </a:ln>
                          <a:effectLst/>
                        </pic:spPr>
                      </pic:pic>
                    </a:graphicData>
                  </a:graphic>
                </wp:inline>
              </w:drawing>
            </w:r>
          </w:p>
        </w:tc>
      </w:tr>
      <w:tr w:rsidR="00F95EF3" w14:paraId="6544C04F" w14:textId="77777777" w:rsidTr="003C73FD">
        <w:trPr>
          <w:tblHeader w:val="0"/>
        </w:trPr>
        <w:tc>
          <w:tcPr>
            <w:tcW w:w="744" w:type="dxa"/>
            <w:shd w:val="clear" w:color="auto" w:fill="D9D9D9" w:themeFill="background1" w:themeFillShade="D9"/>
          </w:tcPr>
          <w:p w14:paraId="53E1DA50" w14:textId="77777777" w:rsidR="00F95EF3" w:rsidRDefault="00F95EF3"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1A811664" w14:textId="77777777" w:rsidR="00F95EF3" w:rsidRDefault="00F95EF3" w:rsidP="003C73FD">
            <w:pPr>
              <w:jc w:val="both"/>
              <w:rPr>
                <w:rFonts w:cs="Arial"/>
                <w:szCs w:val="22"/>
              </w:rPr>
            </w:pPr>
            <w:r>
              <w:rPr>
                <w:rFonts w:cs="Arial"/>
                <w:szCs w:val="22"/>
              </w:rPr>
              <w:t>Action</w:t>
            </w:r>
          </w:p>
        </w:tc>
      </w:tr>
      <w:tr w:rsidR="00F95EF3" w14:paraId="5842B29B" w14:textId="77777777" w:rsidTr="003C73FD">
        <w:trPr>
          <w:tblHeader w:val="0"/>
        </w:trPr>
        <w:tc>
          <w:tcPr>
            <w:tcW w:w="744" w:type="dxa"/>
          </w:tcPr>
          <w:p w14:paraId="19928991" w14:textId="77777777" w:rsidR="00F95EF3" w:rsidRDefault="00F95EF3" w:rsidP="003C73FD">
            <w:pPr>
              <w:spacing w:before="120" w:after="120"/>
              <w:jc w:val="both"/>
              <w:rPr>
                <w:rFonts w:cs="Arial"/>
                <w:szCs w:val="22"/>
              </w:rPr>
            </w:pPr>
            <w:r>
              <w:rPr>
                <w:rFonts w:cs="Arial"/>
                <w:szCs w:val="22"/>
              </w:rPr>
              <w:t>3.</w:t>
            </w:r>
          </w:p>
        </w:tc>
        <w:tc>
          <w:tcPr>
            <w:tcW w:w="7716" w:type="dxa"/>
          </w:tcPr>
          <w:p w14:paraId="25B4449D" w14:textId="77777777" w:rsidR="00F95EF3" w:rsidRDefault="00F95EF3" w:rsidP="00F95EF3">
            <w:pPr>
              <w:pStyle w:val="Table-Note"/>
              <w:shd w:val="clear" w:color="auto" w:fill="auto"/>
              <w:spacing w:line="240" w:lineRule="auto"/>
              <w:jc w:val="both"/>
              <w:rPr>
                <w:sz w:val="22"/>
                <w:szCs w:val="22"/>
                <w:lang w:val="en-AU" w:eastAsia="en-AU"/>
              </w:rPr>
            </w:pPr>
            <w:r>
              <w:rPr>
                <w:sz w:val="22"/>
                <w:szCs w:val="22"/>
                <w:lang w:val="en-AU" w:eastAsia="en-AU"/>
              </w:rPr>
              <w:t>Note the Request Number on the Variation Request Details page.</w:t>
            </w:r>
          </w:p>
          <w:p w14:paraId="0FB8F2B6" w14:textId="77777777" w:rsidR="00F95EF3" w:rsidRDefault="00F95EF3" w:rsidP="00F95EF3">
            <w:pPr>
              <w:spacing w:before="120" w:after="120"/>
              <w:jc w:val="both"/>
              <w:rPr>
                <w:szCs w:val="22"/>
              </w:rPr>
            </w:pPr>
            <w:r>
              <w:rPr>
                <w:szCs w:val="22"/>
              </w:rPr>
              <w:t>Ensure the Agreement is the intended Agreement for which the AVR is to be resumed. You can verify by the Agreement Number and Program Type in the Variation Request Details page.</w:t>
            </w:r>
          </w:p>
          <w:p w14:paraId="4543E205" w14:textId="77777777" w:rsidR="00F95EF3" w:rsidRDefault="00F95EF3" w:rsidP="00F95EF3">
            <w:pPr>
              <w:spacing w:before="120" w:after="120"/>
              <w:jc w:val="both"/>
              <w:rPr>
                <w:szCs w:val="22"/>
              </w:rPr>
            </w:pPr>
            <w:r>
              <w:rPr>
                <w:noProof/>
                <w:szCs w:val="22"/>
                <w:lang w:eastAsia="zh-TW"/>
              </w:rPr>
              <w:drawing>
                <wp:inline distT="0" distB="0" distL="0" distR="0" wp14:anchorId="07D93D41" wp14:editId="340F9059">
                  <wp:extent cx="4591050" cy="2181433"/>
                  <wp:effectExtent l="38100" t="38100" r="38100" b="476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91050" cy="2181433"/>
                          </a:xfrm>
                          <a:prstGeom prst="rect">
                            <a:avLst/>
                          </a:prstGeom>
                          <a:noFill/>
                          <a:ln w="38100" cmpd="thinThick">
                            <a:solidFill>
                              <a:srgbClr val="000000"/>
                            </a:solidFill>
                            <a:miter lim="800000"/>
                            <a:headEnd/>
                            <a:tailEnd/>
                          </a:ln>
                          <a:effectLst/>
                        </pic:spPr>
                      </pic:pic>
                    </a:graphicData>
                  </a:graphic>
                </wp:inline>
              </w:drawing>
            </w:r>
          </w:p>
        </w:tc>
      </w:tr>
      <w:tr w:rsidR="00F95EF3" w14:paraId="3145CBB0" w14:textId="77777777" w:rsidTr="003C73FD">
        <w:trPr>
          <w:tblHeader w:val="0"/>
        </w:trPr>
        <w:tc>
          <w:tcPr>
            <w:tcW w:w="744" w:type="dxa"/>
          </w:tcPr>
          <w:p w14:paraId="11CAC784" w14:textId="77777777" w:rsidR="00F95EF3" w:rsidRDefault="00F95EF3" w:rsidP="003C73FD">
            <w:pPr>
              <w:spacing w:before="120" w:after="120"/>
              <w:jc w:val="both"/>
              <w:rPr>
                <w:rFonts w:cs="Arial"/>
                <w:szCs w:val="22"/>
              </w:rPr>
            </w:pPr>
            <w:r>
              <w:rPr>
                <w:rFonts w:cs="Arial"/>
                <w:szCs w:val="22"/>
              </w:rPr>
              <w:t>4.</w:t>
            </w:r>
          </w:p>
        </w:tc>
        <w:tc>
          <w:tcPr>
            <w:tcW w:w="7716" w:type="dxa"/>
          </w:tcPr>
          <w:p w14:paraId="2B54D950" w14:textId="77777777" w:rsidR="00F95EF3" w:rsidRDefault="00F95EF3" w:rsidP="003C73FD">
            <w:pPr>
              <w:spacing w:before="120" w:after="120"/>
              <w:jc w:val="both"/>
              <w:rPr>
                <w:szCs w:val="22"/>
              </w:rPr>
            </w:pPr>
            <w:r>
              <w:rPr>
                <w:szCs w:val="22"/>
              </w:rPr>
              <w:t xml:space="preserve">Continue to add any variation elements. Click </w:t>
            </w:r>
            <w:hyperlink w:anchor="_Which_variation_elements" w:history="1">
              <w:r>
                <w:rPr>
                  <w:rStyle w:val="Hyperlink"/>
                  <w:rFonts w:eastAsia="Batang"/>
                  <w:szCs w:val="22"/>
                </w:rPr>
                <w:t>Add Variation Elements</w:t>
              </w:r>
            </w:hyperlink>
            <w:r>
              <w:rPr>
                <w:szCs w:val="22"/>
              </w:rPr>
              <w:t xml:space="preserve"> to learn more about adding the variation elements to your AVR. Once done, you can submit the AVR or save it for yet another session.</w:t>
            </w:r>
          </w:p>
          <w:p w14:paraId="71219B0A" w14:textId="77777777" w:rsidR="00F95EF3" w:rsidRDefault="00F95EF3" w:rsidP="003C73FD">
            <w:pPr>
              <w:spacing w:before="120" w:after="120"/>
              <w:jc w:val="both"/>
              <w:rPr>
                <w:szCs w:val="22"/>
              </w:rPr>
            </w:pPr>
            <w:r>
              <w:rPr>
                <w:noProof/>
                <w:szCs w:val="22"/>
                <w:lang w:eastAsia="zh-TW"/>
              </w:rPr>
              <w:drawing>
                <wp:inline distT="0" distB="0" distL="0" distR="0" wp14:anchorId="542186D7" wp14:editId="253EBE26">
                  <wp:extent cx="4695825" cy="2231217"/>
                  <wp:effectExtent l="38100" t="38100" r="28575" b="3619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5825" cy="2231217"/>
                          </a:xfrm>
                          <a:prstGeom prst="rect">
                            <a:avLst/>
                          </a:prstGeom>
                          <a:noFill/>
                          <a:ln w="38100" cmpd="thinThick">
                            <a:solidFill>
                              <a:srgbClr val="000000"/>
                            </a:solidFill>
                            <a:miter lim="800000"/>
                            <a:headEnd/>
                            <a:tailEnd/>
                          </a:ln>
                          <a:effectLst/>
                        </pic:spPr>
                      </pic:pic>
                    </a:graphicData>
                  </a:graphic>
                </wp:inline>
              </w:drawing>
            </w:r>
          </w:p>
        </w:tc>
      </w:tr>
      <w:tr w:rsidR="00F95EF3" w14:paraId="3C44B728" w14:textId="77777777" w:rsidTr="003C73FD">
        <w:trPr>
          <w:tblHeader w:val="0"/>
        </w:trPr>
        <w:tc>
          <w:tcPr>
            <w:tcW w:w="744" w:type="dxa"/>
          </w:tcPr>
          <w:p w14:paraId="5DA3FEEB" w14:textId="77777777" w:rsidR="00F95EF3" w:rsidRDefault="00F95EF3" w:rsidP="003C73FD">
            <w:pPr>
              <w:spacing w:before="120" w:after="120"/>
              <w:jc w:val="both"/>
              <w:rPr>
                <w:rFonts w:cs="Arial"/>
                <w:szCs w:val="22"/>
              </w:rPr>
            </w:pPr>
            <w:r>
              <w:rPr>
                <w:rFonts w:cs="Arial"/>
                <w:szCs w:val="22"/>
              </w:rPr>
              <w:t>5.</w:t>
            </w:r>
          </w:p>
        </w:tc>
        <w:tc>
          <w:tcPr>
            <w:tcW w:w="7716" w:type="dxa"/>
          </w:tcPr>
          <w:p w14:paraId="7777715B" w14:textId="52116C85" w:rsidR="00F95EF3" w:rsidRDefault="00F95EF3" w:rsidP="003C73FD">
            <w:pPr>
              <w:spacing w:before="120" w:after="120"/>
              <w:jc w:val="both"/>
              <w:rPr>
                <w:szCs w:val="22"/>
              </w:rPr>
            </w:pPr>
            <w:r>
              <w:rPr>
                <w:szCs w:val="22"/>
              </w:rPr>
              <w:t>If you have added the variation elements and are ready to submit the AVR, follow the instructions under “</w:t>
            </w:r>
            <w:hyperlink r:id="rId12" w:history="1">
              <w:r>
                <w:rPr>
                  <w:rStyle w:val="Hyperlink"/>
                  <w:rFonts w:eastAsia="Batang"/>
                  <w:szCs w:val="22"/>
                </w:rPr>
                <w:t>Submit AVR</w:t>
              </w:r>
            </w:hyperlink>
            <w:r>
              <w:rPr>
                <w:szCs w:val="22"/>
              </w:rPr>
              <w:t>”.</w:t>
            </w:r>
          </w:p>
        </w:tc>
      </w:tr>
    </w:tbl>
    <w:p w14:paraId="33334031" w14:textId="77777777" w:rsidR="00F95EF3" w:rsidRDefault="00F95EF3">
      <w:r>
        <w:br w:type="page"/>
      </w:r>
    </w:p>
    <w:tbl>
      <w:tblPr>
        <w:tblStyle w:val="TableGrid"/>
        <w:tblW w:w="8460" w:type="dxa"/>
        <w:tblInd w:w="720" w:type="dxa"/>
        <w:tblLook w:val="04A0" w:firstRow="1" w:lastRow="0" w:firstColumn="1" w:lastColumn="0" w:noHBand="0" w:noVBand="1"/>
      </w:tblPr>
      <w:tblGrid>
        <w:gridCol w:w="744"/>
        <w:gridCol w:w="7716"/>
      </w:tblGrid>
      <w:tr w:rsidR="00F95EF3" w14:paraId="4E4CE08C" w14:textId="77777777" w:rsidTr="003C73FD">
        <w:trPr>
          <w:tblHeader w:val="0"/>
        </w:trPr>
        <w:tc>
          <w:tcPr>
            <w:tcW w:w="744" w:type="dxa"/>
            <w:shd w:val="clear" w:color="auto" w:fill="D9D9D9" w:themeFill="background1" w:themeFillShade="D9"/>
          </w:tcPr>
          <w:p w14:paraId="5032564A" w14:textId="77777777" w:rsidR="00F95EF3" w:rsidRDefault="00F95EF3"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36254174" w14:textId="77777777" w:rsidR="00F95EF3" w:rsidRDefault="00F95EF3" w:rsidP="003C73FD">
            <w:pPr>
              <w:jc w:val="both"/>
              <w:rPr>
                <w:rFonts w:cs="Arial"/>
                <w:szCs w:val="22"/>
              </w:rPr>
            </w:pPr>
            <w:r>
              <w:rPr>
                <w:rFonts w:cs="Arial"/>
                <w:szCs w:val="22"/>
              </w:rPr>
              <w:t>Action</w:t>
            </w:r>
          </w:p>
        </w:tc>
      </w:tr>
      <w:tr w:rsidR="00F95EF3" w14:paraId="6C5862B5" w14:textId="77777777" w:rsidTr="003C73FD">
        <w:trPr>
          <w:tblHeader w:val="0"/>
        </w:trPr>
        <w:tc>
          <w:tcPr>
            <w:tcW w:w="744" w:type="dxa"/>
          </w:tcPr>
          <w:p w14:paraId="764F39CA" w14:textId="77777777" w:rsidR="00F95EF3" w:rsidRDefault="00F95EF3" w:rsidP="003C73FD">
            <w:pPr>
              <w:spacing w:before="120" w:after="120"/>
              <w:jc w:val="both"/>
              <w:rPr>
                <w:rFonts w:cs="Arial"/>
                <w:szCs w:val="22"/>
              </w:rPr>
            </w:pPr>
            <w:r>
              <w:rPr>
                <w:rFonts w:cs="Arial"/>
                <w:szCs w:val="22"/>
              </w:rPr>
              <w:t>6.</w:t>
            </w:r>
          </w:p>
        </w:tc>
        <w:tc>
          <w:tcPr>
            <w:tcW w:w="7716" w:type="dxa"/>
          </w:tcPr>
          <w:p w14:paraId="5868FFE7" w14:textId="77777777" w:rsidR="00F95EF3" w:rsidRDefault="00F95EF3" w:rsidP="00F95EF3">
            <w:pPr>
              <w:pStyle w:val="Table-Note"/>
              <w:shd w:val="clear" w:color="auto" w:fill="auto"/>
              <w:spacing w:line="240" w:lineRule="auto"/>
              <w:jc w:val="both"/>
              <w:rPr>
                <w:sz w:val="22"/>
                <w:szCs w:val="22"/>
                <w:lang w:val="en-AU" w:eastAsia="en-AU"/>
              </w:rPr>
            </w:pPr>
            <w:r>
              <w:rPr>
                <w:sz w:val="22"/>
                <w:szCs w:val="22"/>
                <w:lang w:val="en-AU" w:eastAsia="en-AU"/>
              </w:rPr>
              <w:t>If you want to submit the AVR at a later date, you must save the AVR. The Current Variation Requests page will display the saved AVR in Draft status.</w:t>
            </w:r>
          </w:p>
          <w:p w14:paraId="4F2E3522" w14:textId="77777777" w:rsidR="00F95EF3" w:rsidRDefault="00F95EF3" w:rsidP="00F95EF3">
            <w:pPr>
              <w:spacing w:before="120" w:after="120"/>
              <w:jc w:val="both"/>
              <w:rPr>
                <w:szCs w:val="22"/>
              </w:rPr>
            </w:pPr>
            <w:r>
              <w:rPr>
                <w:szCs w:val="22"/>
              </w:rPr>
              <w:t>Note the Last Modified date is updated to “today’s date”.</w:t>
            </w:r>
          </w:p>
          <w:p w14:paraId="3AB928A0" w14:textId="77777777" w:rsidR="00F95EF3" w:rsidRDefault="00F95EF3" w:rsidP="00F95EF3">
            <w:pPr>
              <w:spacing w:before="120" w:after="120"/>
              <w:jc w:val="both"/>
              <w:rPr>
                <w:szCs w:val="22"/>
              </w:rPr>
            </w:pPr>
            <w:r>
              <w:rPr>
                <w:noProof/>
                <w:szCs w:val="22"/>
                <w:lang w:eastAsia="zh-TW"/>
              </w:rPr>
              <w:drawing>
                <wp:inline distT="0" distB="0" distL="0" distR="0" wp14:anchorId="73117BB0" wp14:editId="00C2FE83">
                  <wp:extent cx="4695825" cy="2113547"/>
                  <wp:effectExtent l="38100" t="38100" r="28575" b="393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5825" cy="2113547"/>
                          </a:xfrm>
                          <a:prstGeom prst="rect">
                            <a:avLst/>
                          </a:prstGeom>
                          <a:noFill/>
                          <a:ln w="38100" cmpd="thinThick">
                            <a:solidFill>
                              <a:srgbClr val="000000"/>
                            </a:solidFill>
                            <a:miter lim="800000"/>
                            <a:headEnd/>
                            <a:tailEnd/>
                          </a:ln>
                          <a:effectLst/>
                        </pic:spPr>
                      </pic:pic>
                    </a:graphicData>
                  </a:graphic>
                </wp:inline>
              </w:drawing>
            </w:r>
          </w:p>
        </w:tc>
      </w:tr>
    </w:tbl>
    <w:p w14:paraId="15CF98C4" w14:textId="77777777" w:rsidR="003B606F" w:rsidRDefault="003B606F" w:rsidP="00F95EF3">
      <w:pPr>
        <w:pStyle w:val="Heading2"/>
        <w:widowControl w:val="0"/>
        <w:numPr>
          <w:ilvl w:val="1"/>
          <w:numId w:val="0"/>
        </w:numPr>
        <w:tabs>
          <w:tab w:val="num" w:pos="576"/>
        </w:tabs>
        <w:spacing w:line="288" w:lineRule="auto"/>
        <w:ind w:left="468" w:hanging="468"/>
        <w:rPr>
          <w:b/>
          <w:sz w:val="24"/>
          <w:szCs w:val="22"/>
          <w:lang w:eastAsia="en-US"/>
        </w:rPr>
      </w:pPr>
      <w:bookmarkStart w:id="6" w:name="_I_cannot_find"/>
      <w:bookmarkStart w:id="7" w:name="_Toc289372040"/>
      <w:bookmarkStart w:id="8" w:name="_Toc13221827"/>
      <w:bookmarkEnd w:id="6"/>
      <w:r>
        <w:rPr>
          <w:b/>
          <w:szCs w:val="22"/>
        </w:rPr>
        <w:t>I cannot find my Agreement Variation Request?</w:t>
      </w:r>
      <w:bookmarkEnd w:id="7"/>
      <w:bookmarkEnd w:id="8"/>
    </w:p>
    <w:p w14:paraId="582456F7" w14:textId="77777777" w:rsidR="003B606F" w:rsidRDefault="003B606F" w:rsidP="00F95EF3">
      <w:pPr>
        <w:spacing w:before="120" w:after="120"/>
        <w:ind w:left="612"/>
        <w:jc w:val="both"/>
        <w:rPr>
          <w:rFonts w:cs="Arial"/>
          <w:szCs w:val="22"/>
        </w:rPr>
      </w:pPr>
      <w:r>
        <w:rPr>
          <w:rFonts w:cs="Arial"/>
          <w:szCs w:val="22"/>
        </w:rPr>
        <w:t>All the active AVRs appear on the main Variations Online page under Current Variation Requests section. If the AVR is in any of the following status then you will not be able to find AVR under Current Variation Requests section:</w:t>
      </w:r>
    </w:p>
    <w:p w14:paraId="052931AD" w14:textId="77777777" w:rsidR="003B606F" w:rsidRDefault="003B606F" w:rsidP="00F95EF3">
      <w:pPr>
        <w:numPr>
          <w:ilvl w:val="0"/>
          <w:numId w:val="32"/>
        </w:numPr>
        <w:tabs>
          <w:tab w:val="clear" w:pos="1440"/>
          <w:tab w:val="num" w:pos="1332"/>
        </w:tabs>
        <w:spacing w:before="120" w:after="120"/>
        <w:ind w:left="1332"/>
        <w:jc w:val="both"/>
        <w:rPr>
          <w:rFonts w:cs="Arial"/>
          <w:szCs w:val="22"/>
        </w:rPr>
      </w:pPr>
      <w:r>
        <w:rPr>
          <w:rFonts w:cs="Arial"/>
          <w:szCs w:val="22"/>
        </w:rPr>
        <w:t xml:space="preserve">Deleted </w:t>
      </w:r>
    </w:p>
    <w:p w14:paraId="18637B90" w14:textId="77777777" w:rsidR="003B606F" w:rsidRDefault="003B606F" w:rsidP="00F95EF3">
      <w:pPr>
        <w:numPr>
          <w:ilvl w:val="0"/>
          <w:numId w:val="32"/>
        </w:numPr>
        <w:spacing w:before="120" w:after="120"/>
        <w:ind w:left="1332"/>
        <w:jc w:val="both"/>
        <w:rPr>
          <w:rFonts w:cs="Arial"/>
          <w:szCs w:val="22"/>
        </w:rPr>
      </w:pPr>
      <w:r>
        <w:rPr>
          <w:rFonts w:cs="Arial"/>
          <w:szCs w:val="22"/>
        </w:rPr>
        <w:t>Lapsed</w:t>
      </w:r>
    </w:p>
    <w:p w14:paraId="3B880241" w14:textId="77777777" w:rsidR="003B606F" w:rsidRPr="00F95EF3" w:rsidRDefault="003B606F" w:rsidP="00F95EF3">
      <w:pPr>
        <w:numPr>
          <w:ilvl w:val="0"/>
          <w:numId w:val="32"/>
        </w:numPr>
        <w:spacing w:before="120" w:after="120"/>
        <w:ind w:left="1332"/>
        <w:jc w:val="both"/>
        <w:rPr>
          <w:rFonts w:cs="Arial"/>
          <w:szCs w:val="22"/>
        </w:rPr>
      </w:pPr>
      <w:r>
        <w:rPr>
          <w:rFonts w:cs="Arial"/>
          <w:szCs w:val="22"/>
        </w:rPr>
        <w:t>Processed</w:t>
      </w:r>
    </w:p>
    <w:p w14:paraId="6BCB4144" w14:textId="77777777" w:rsidR="003B606F" w:rsidRDefault="003B606F" w:rsidP="00F95EF3">
      <w:pPr>
        <w:spacing w:before="120" w:after="120"/>
        <w:ind w:left="612"/>
        <w:jc w:val="both"/>
        <w:rPr>
          <w:rFonts w:cs="Arial"/>
          <w:szCs w:val="22"/>
        </w:rPr>
      </w:pPr>
      <w:r>
        <w:rPr>
          <w:rFonts w:cs="Arial"/>
          <w:szCs w:val="22"/>
        </w:rPr>
        <w:t xml:space="preserve">All the lapsed AVRs are considered to be inactive and as a result are taken off from the Current Variation Requests list. An active AVR may lapse where the department has found it necessary to request further information from you to progress the AVR. If, for any reason, you have failed to provide the Department with the requested information within the specified time limit, the AVR will lapse. </w:t>
      </w:r>
    </w:p>
    <w:p w14:paraId="6F93BCBF" w14:textId="77777777" w:rsidR="003B606F" w:rsidRDefault="003B606F" w:rsidP="00F95EF3">
      <w:pPr>
        <w:spacing w:before="120" w:after="120"/>
        <w:ind w:left="612"/>
        <w:jc w:val="both"/>
        <w:rPr>
          <w:rFonts w:cs="Arial"/>
          <w:szCs w:val="22"/>
        </w:rPr>
      </w:pPr>
      <w:r>
        <w:rPr>
          <w:rFonts w:cs="Arial"/>
          <w:szCs w:val="22"/>
        </w:rPr>
        <w:t xml:space="preserve">A draft AVR is subject to automatic deletion when no activity has been detected against it for a period of 45 days continuously. It is important to note that the residual characteristics of the Agreement that supports the AVR are continuously changing. </w:t>
      </w:r>
    </w:p>
    <w:p w14:paraId="11BCCCB9" w14:textId="77777777" w:rsidR="003B606F" w:rsidRDefault="003B606F" w:rsidP="00F95EF3">
      <w:pPr>
        <w:spacing w:before="120" w:after="120"/>
        <w:ind w:left="612"/>
        <w:jc w:val="both"/>
        <w:rPr>
          <w:rFonts w:cs="Arial"/>
          <w:szCs w:val="22"/>
        </w:rPr>
      </w:pPr>
      <w:r>
        <w:rPr>
          <w:rFonts w:cs="Arial"/>
          <w:szCs w:val="22"/>
        </w:rPr>
        <w:t>These changes, by way of payment claims submissions, payments made to you, etc. continuously upd</w:t>
      </w:r>
      <w:bookmarkStart w:id="9" w:name="_GoBack"/>
      <w:bookmarkEnd w:id="9"/>
      <w:r>
        <w:rPr>
          <w:rFonts w:cs="Arial"/>
          <w:szCs w:val="22"/>
        </w:rPr>
        <w:t xml:space="preserve">ate the available Agreement allocation. These changes may make certain variation elements of an AVR void. This self cleaning mechanism helps to make sure that you don’t find yourself amid numerous draft AVRs that have over the period of time been created and not used. </w:t>
      </w:r>
    </w:p>
    <w:p w14:paraId="130686E3" w14:textId="77777777" w:rsidR="003B606F" w:rsidRDefault="003B606F" w:rsidP="00F95EF3">
      <w:pPr>
        <w:spacing w:before="120" w:after="120"/>
        <w:ind w:left="612"/>
        <w:jc w:val="both"/>
        <w:rPr>
          <w:rFonts w:cs="Arial"/>
          <w:szCs w:val="22"/>
        </w:rPr>
      </w:pPr>
      <w:r>
        <w:rPr>
          <w:rFonts w:cs="Arial"/>
          <w:szCs w:val="22"/>
        </w:rPr>
        <w:t xml:space="preserve">The Department has undertaken measures to ensure that you receive relevant, accurate and current information. However, it is not possible to guarantee since there may be instances caused by system error. </w:t>
      </w:r>
    </w:p>
    <w:p w14:paraId="7C717659" w14:textId="77777777" w:rsidR="003B606F" w:rsidRDefault="003B606F" w:rsidP="00F95EF3">
      <w:pPr>
        <w:spacing w:before="120" w:after="120"/>
        <w:ind w:left="612"/>
        <w:jc w:val="both"/>
        <w:rPr>
          <w:rFonts w:cs="Arial"/>
          <w:szCs w:val="22"/>
        </w:rPr>
      </w:pPr>
      <w:r>
        <w:rPr>
          <w:rFonts w:cs="Arial"/>
          <w:szCs w:val="22"/>
        </w:rPr>
        <w:t>If you feel your draft AVR should not have been deleted (because you are well within the 45 day time period), please inform the Department so that corrective steps can be taken. Click “</w:t>
      </w:r>
      <w:bookmarkStart w:id="10" w:name="Helpdesk"/>
      <w:r>
        <w:rPr>
          <w:rFonts w:cs="Arial"/>
          <w:szCs w:val="22"/>
        </w:rPr>
        <w:fldChar w:fldCharType="begin"/>
      </w:r>
      <w:r w:rsidR="00F95EF3">
        <w:rPr>
          <w:rFonts w:cs="Arial"/>
          <w:szCs w:val="22"/>
        </w:rPr>
        <w:instrText>HYPERLINK  \l "Helpdesk"</w:instrText>
      </w:r>
      <w:r>
        <w:rPr>
          <w:rFonts w:cs="Arial"/>
          <w:szCs w:val="22"/>
        </w:rPr>
        <w:fldChar w:fldCharType="separate"/>
      </w:r>
      <w:r>
        <w:rPr>
          <w:rStyle w:val="Hyperlink"/>
          <w:rFonts w:cs="Arial"/>
          <w:szCs w:val="22"/>
        </w:rPr>
        <w:t>Helpdesk</w:t>
      </w:r>
      <w:bookmarkEnd w:id="10"/>
      <w:r>
        <w:rPr>
          <w:rFonts w:cs="Arial"/>
          <w:szCs w:val="22"/>
        </w:rPr>
        <w:fldChar w:fldCharType="end"/>
      </w:r>
      <w:r>
        <w:rPr>
          <w:rFonts w:cs="Arial"/>
          <w:szCs w:val="22"/>
        </w:rPr>
        <w:t xml:space="preserve">” to learn more about system errors and report on abnormal system behaviour. </w:t>
      </w:r>
    </w:p>
    <w:p w14:paraId="27D623E7" w14:textId="77777777" w:rsidR="00F95EF3" w:rsidRDefault="00F95EF3">
      <w:pPr>
        <w:rPr>
          <w:rFonts w:cs="Arial"/>
          <w:szCs w:val="22"/>
        </w:rPr>
      </w:pPr>
      <w:r>
        <w:rPr>
          <w:rFonts w:cs="Arial"/>
          <w:szCs w:val="22"/>
        </w:rPr>
        <w:br w:type="page"/>
      </w:r>
    </w:p>
    <w:p w14:paraId="5D2C1A3A" w14:textId="77777777" w:rsidR="003B606F" w:rsidRDefault="003B606F" w:rsidP="00F95EF3">
      <w:pPr>
        <w:pStyle w:val="Heading2"/>
        <w:widowControl w:val="0"/>
        <w:numPr>
          <w:ilvl w:val="1"/>
          <w:numId w:val="0"/>
        </w:numPr>
        <w:tabs>
          <w:tab w:val="num" w:pos="576"/>
        </w:tabs>
        <w:spacing w:line="288" w:lineRule="auto"/>
        <w:ind w:left="468" w:hanging="468"/>
        <w:jc w:val="both"/>
        <w:rPr>
          <w:b/>
          <w:szCs w:val="22"/>
        </w:rPr>
      </w:pPr>
      <w:bookmarkStart w:id="11" w:name="_Toc289372041"/>
      <w:bookmarkStart w:id="12" w:name="_Toc289341077"/>
      <w:bookmarkStart w:id="13" w:name="_Toc289337760"/>
      <w:bookmarkStart w:id="14" w:name="_Toc13221828"/>
      <w:r>
        <w:rPr>
          <w:b/>
          <w:szCs w:val="22"/>
        </w:rPr>
        <w:lastRenderedPageBreak/>
        <w:t>Who changed my AVR?</w:t>
      </w:r>
      <w:bookmarkEnd w:id="11"/>
      <w:bookmarkEnd w:id="12"/>
      <w:bookmarkEnd w:id="13"/>
      <w:bookmarkEnd w:id="14"/>
    </w:p>
    <w:p w14:paraId="7FF6FD95" w14:textId="77777777" w:rsidR="003B606F" w:rsidRDefault="003B606F" w:rsidP="00F95EF3">
      <w:pPr>
        <w:spacing w:before="120" w:after="120"/>
        <w:ind w:left="612"/>
        <w:jc w:val="both"/>
        <w:rPr>
          <w:rFonts w:cs="Arial"/>
          <w:szCs w:val="22"/>
        </w:rPr>
      </w:pPr>
      <w:r>
        <w:rPr>
          <w:rFonts w:cs="Arial"/>
          <w:szCs w:val="22"/>
        </w:rPr>
        <w:t xml:space="preserve">Only the person authorised by the organisation is able to make changes to the AVR. The Department will keep a record of who submitted the AVR on behalf of the organisation and cannot make changes to the AVR. The Department is unable to help identify the person making changes until the AVR is submitted. </w:t>
      </w:r>
    </w:p>
    <w:p w14:paraId="416B2727" w14:textId="77777777" w:rsidR="003B606F" w:rsidRDefault="003B606F" w:rsidP="00F95EF3">
      <w:pPr>
        <w:spacing w:before="120" w:after="120"/>
        <w:ind w:left="612"/>
        <w:jc w:val="both"/>
        <w:rPr>
          <w:rFonts w:cs="Arial"/>
          <w:szCs w:val="22"/>
        </w:rPr>
      </w:pPr>
      <w:r>
        <w:rPr>
          <w:rFonts w:cs="Arial"/>
          <w:szCs w:val="22"/>
        </w:rPr>
        <w:t xml:space="preserve">It is important to note that some financial values forming part of the variation elements may change automatically. This is due to the residual characteristics of the Agreement that supports the AVR. Each time changes are made, the AVR (including draft AVR) is updated with the most up-to-date data. </w:t>
      </w:r>
    </w:p>
    <w:p w14:paraId="46C9DDE8" w14:textId="77777777" w:rsidR="003B606F" w:rsidRDefault="003B606F" w:rsidP="00F95EF3">
      <w:pPr>
        <w:spacing w:before="120" w:after="120"/>
        <w:ind w:left="612"/>
        <w:jc w:val="both"/>
        <w:rPr>
          <w:rFonts w:cs="Arial"/>
          <w:szCs w:val="22"/>
        </w:rPr>
      </w:pPr>
      <w:r>
        <w:rPr>
          <w:rFonts w:cs="Arial"/>
          <w:szCs w:val="22"/>
        </w:rPr>
        <w:t xml:space="preserve">These changes, by way of payment claim submissions, payments to organisations and RTOs continuously update the available Agreement allocation and may, in some circumstances, void certain variation elements of the AVR. </w:t>
      </w:r>
    </w:p>
    <w:p w14:paraId="4952E5D9" w14:textId="77777777" w:rsidR="003B606F" w:rsidRDefault="003B606F" w:rsidP="00F95EF3">
      <w:pPr>
        <w:spacing w:before="120" w:after="120"/>
        <w:ind w:left="612"/>
        <w:jc w:val="both"/>
        <w:rPr>
          <w:rFonts w:cs="Arial"/>
          <w:szCs w:val="22"/>
        </w:rPr>
      </w:pPr>
      <w:r>
        <w:rPr>
          <w:rFonts w:cs="Arial"/>
          <w:szCs w:val="22"/>
        </w:rPr>
        <w:t>Before submitting an AVR that has been in Draft status for some time, ensure all values contained within the AVR are the intended values. The system will error and will not allow progression if values provided in the Draft AVR are not current.</w:t>
      </w:r>
    </w:p>
    <w:p w14:paraId="0C488423" w14:textId="77777777" w:rsidR="003B606F" w:rsidRDefault="003B606F" w:rsidP="00F95EF3">
      <w:pPr>
        <w:pStyle w:val="Heading2"/>
        <w:widowControl w:val="0"/>
        <w:numPr>
          <w:ilvl w:val="1"/>
          <w:numId w:val="0"/>
        </w:numPr>
        <w:tabs>
          <w:tab w:val="num" w:pos="576"/>
        </w:tabs>
        <w:spacing w:line="288" w:lineRule="auto"/>
        <w:ind w:left="468" w:hanging="468"/>
        <w:jc w:val="both"/>
        <w:rPr>
          <w:b/>
          <w:szCs w:val="22"/>
        </w:rPr>
      </w:pPr>
      <w:bookmarkStart w:id="15" w:name="_Toc289372042"/>
      <w:bookmarkStart w:id="16" w:name="_Toc289341096"/>
      <w:bookmarkStart w:id="17" w:name="_Toc289337779"/>
      <w:bookmarkStart w:id="18" w:name="_Toc288566072"/>
      <w:bookmarkStart w:id="19" w:name="_Toc13221829"/>
      <w:r>
        <w:rPr>
          <w:b/>
          <w:szCs w:val="22"/>
        </w:rPr>
        <w:t>How can I attach a document to my AVR?</w:t>
      </w:r>
      <w:bookmarkEnd w:id="15"/>
      <w:bookmarkEnd w:id="16"/>
      <w:bookmarkEnd w:id="17"/>
      <w:bookmarkEnd w:id="18"/>
      <w:bookmarkEnd w:id="19"/>
    </w:p>
    <w:p w14:paraId="5501DF12" w14:textId="77777777" w:rsidR="003B606F" w:rsidRDefault="003B606F" w:rsidP="00F95EF3">
      <w:pPr>
        <w:pStyle w:val="BodyTextIndent"/>
        <w:spacing w:before="120"/>
        <w:ind w:left="616"/>
        <w:jc w:val="both"/>
        <w:rPr>
          <w:szCs w:val="22"/>
        </w:rPr>
      </w:pPr>
      <w:r>
        <w:t xml:space="preserve">You may attach a business case to your AVR by using the attachment facility.  Attachments are limited to size restrictions of 5MB and to PDF and Microsoft Word formats only.  </w:t>
      </w:r>
    </w:p>
    <w:p w14:paraId="43D7A3C2" w14:textId="77777777" w:rsidR="003B606F" w:rsidRDefault="003B606F" w:rsidP="00F95EF3">
      <w:pPr>
        <w:spacing w:before="120"/>
        <w:ind w:left="612"/>
        <w:jc w:val="both"/>
        <w:rPr>
          <w:rFonts w:cs="Arial"/>
          <w:szCs w:val="22"/>
        </w:rPr>
      </w:pPr>
      <w:r>
        <w:rPr>
          <w:rFonts w:cs="Arial"/>
          <w:szCs w:val="22"/>
        </w:rPr>
        <w:t>Follow the instructions provided below to learn how to attach a document as supporting document to your AVR.</w:t>
      </w:r>
    </w:p>
    <w:p w14:paraId="42B22ABC" w14:textId="77777777" w:rsidR="003B606F" w:rsidRDefault="003B606F" w:rsidP="003B606F">
      <w:pPr>
        <w:ind w:left="612"/>
        <w:jc w:val="both"/>
        <w:rPr>
          <w:rFonts w:cs="Arial"/>
          <w:szCs w:val="22"/>
        </w:rPr>
      </w:pPr>
    </w:p>
    <w:tbl>
      <w:tblPr>
        <w:tblStyle w:val="TableGrid"/>
        <w:tblW w:w="8523" w:type="dxa"/>
        <w:tblInd w:w="720" w:type="dxa"/>
        <w:tblLook w:val="04A0" w:firstRow="1" w:lastRow="0" w:firstColumn="1" w:lastColumn="0" w:noHBand="0" w:noVBand="1"/>
      </w:tblPr>
      <w:tblGrid>
        <w:gridCol w:w="669"/>
        <w:gridCol w:w="7854"/>
      </w:tblGrid>
      <w:tr w:rsidR="00730EE1" w14:paraId="7D853841" w14:textId="77777777" w:rsidTr="001E1940">
        <w:trPr>
          <w:tblHeader w:val="0"/>
        </w:trPr>
        <w:tc>
          <w:tcPr>
            <w:tcW w:w="669" w:type="dxa"/>
            <w:shd w:val="clear" w:color="auto" w:fill="D9D9D9" w:themeFill="background1" w:themeFillShade="D9"/>
          </w:tcPr>
          <w:p w14:paraId="481E3F4B" w14:textId="77777777" w:rsidR="00F95EF3" w:rsidRDefault="00F95EF3" w:rsidP="003C73FD">
            <w:pPr>
              <w:jc w:val="both"/>
              <w:rPr>
                <w:rFonts w:cs="Arial"/>
                <w:szCs w:val="22"/>
              </w:rPr>
            </w:pPr>
            <w:r>
              <w:rPr>
                <w:rFonts w:cs="Arial"/>
                <w:szCs w:val="22"/>
              </w:rPr>
              <w:t>Step</w:t>
            </w:r>
          </w:p>
        </w:tc>
        <w:tc>
          <w:tcPr>
            <w:tcW w:w="7854" w:type="dxa"/>
            <w:shd w:val="clear" w:color="auto" w:fill="D9D9D9" w:themeFill="background1" w:themeFillShade="D9"/>
          </w:tcPr>
          <w:p w14:paraId="4B6F07A6" w14:textId="77777777" w:rsidR="00F95EF3" w:rsidRDefault="00F95EF3" w:rsidP="003C73FD">
            <w:pPr>
              <w:jc w:val="both"/>
              <w:rPr>
                <w:rFonts w:cs="Arial"/>
                <w:szCs w:val="22"/>
              </w:rPr>
            </w:pPr>
            <w:r>
              <w:rPr>
                <w:rFonts w:cs="Arial"/>
                <w:szCs w:val="22"/>
              </w:rPr>
              <w:t>Action</w:t>
            </w:r>
          </w:p>
        </w:tc>
      </w:tr>
      <w:tr w:rsidR="00730EE1" w14:paraId="5092A52A" w14:textId="77777777" w:rsidTr="001E1940">
        <w:trPr>
          <w:tblHeader w:val="0"/>
        </w:trPr>
        <w:tc>
          <w:tcPr>
            <w:tcW w:w="669" w:type="dxa"/>
          </w:tcPr>
          <w:p w14:paraId="7ACC045B" w14:textId="77777777" w:rsidR="00F95EF3" w:rsidRDefault="00F95EF3" w:rsidP="003C73FD">
            <w:pPr>
              <w:spacing w:before="120" w:after="120"/>
              <w:jc w:val="both"/>
              <w:rPr>
                <w:rFonts w:cs="Arial"/>
                <w:szCs w:val="22"/>
              </w:rPr>
            </w:pPr>
            <w:r>
              <w:rPr>
                <w:rFonts w:cs="Arial"/>
                <w:szCs w:val="22"/>
              </w:rPr>
              <w:t>1.</w:t>
            </w:r>
          </w:p>
        </w:tc>
        <w:tc>
          <w:tcPr>
            <w:tcW w:w="7854" w:type="dxa"/>
          </w:tcPr>
          <w:p w14:paraId="7FD002E0" w14:textId="77777777" w:rsidR="00F95EF3" w:rsidRDefault="00F95EF3" w:rsidP="003C73FD">
            <w:pPr>
              <w:spacing w:before="120" w:after="120"/>
              <w:jc w:val="both"/>
              <w:rPr>
                <w:szCs w:val="22"/>
              </w:rPr>
            </w:pPr>
            <w:r>
              <w:rPr>
                <w:szCs w:val="22"/>
              </w:rPr>
              <w:t>On the main Variations OnLine page, under Current Variation Requests section, identify the AVR for which you wish to attach a supporting document. You can identify the specific AVR by looking at the status column.</w:t>
            </w:r>
          </w:p>
          <w:p w14:paraId="6A0B5A43" w14:textId="77777777" w:rsidR="00730EE1" w:rsidRPr="00F95EF3" w:rsidRDefault="00730EE1" w:rsidP="00730EE1">
            <w:pPr>
              <w:spacing w:before="120" w:after="120"/>
              <w:jc w:val="center"/>
              <w:rPr>
                <w:szCs w:val="22"/>
              </w:rPr>
            </w:pPr>
            <w:r>
              <w:rPr>
                <w:noProof/>
                <w:szCs w:val="22"/>
                <w:lang w:eastAsia="zh-TW"/>
              </w:rPr>
              <w:drawing>
                <wp:inline distT="0" distB="0" distL="0" distR="0" wp14:anchorId="54C00C24" wp14:editId="669E9A17">
                  <wp:extent cx="4552950" cy="2634615"/>
                  <wp:effectExtent l="38100" t="38100" r="38100" b="323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634615"/>
                          </a:xfrm>
                          <a:prstGeom prst="rect">
                            <a:avLst/>
                          </a:prstGeom>
                          <a:noFill/>
                          <a:ln w="38100" cmpd="thinThick">
                            <a:solidFill>
                              <a:srgbClr val="000000"/>
                            </a:solidFill>
                            <a:miter lim="800000"/>
                            <a:headEnd/>
                            <a:tailEnd/>
                          </a:ln>
                          <a:effectLst/>
                        </pic:spPr>
                      </pic:pic>
                    </a:graphicData>
                  </a:graphic>
                </wp:inline>
              </w:drawing>
            </w:r>
          </w:p>
        </w:tc>
      </w:tr>
    </w:tbl>
    <w:p w14:paraId="24D71A85"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3CD5AE0D" w14:textId="77777777" w:rsidTr="001E1940">
        <w:trPr>
          <w:gridAfter w:val="1"/>
          <w:wAfter w:w="63" w:type="dxa"/>
          <w:tblHeader w:val="0"/>
        </w:trPr>
        <w:tc>
          <w:tcPr>
            <w:tcW w:w="744" w:type="dxa"/>
            <w:gridSpan w:val="2"/>
            <w:shd w:val="clear" w:color="auto" w:fill="D9D9D9" w:themeFill="background1" w:themeFillShade="D9"/>
          </w:tcPr>
          <w:p w14:paraId="6B21271F"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71E6C30D" w14:textId="77777777" w:rsidR="001E1940" w:rsidRDefault="001E1940" w:rsidP="003C73FD">
            <w:pPr>
              <w:jc w:val="both"/>
              <w:rPr>
                <w:rFonts w:cs="Arial"/>
                <w:szCs w:val="22"/>
              </w:rPr>
            </w:pPr>
            <w:r>
              <w:rPr>
                <w:rFonts w:cs="Arial"/>
                <w:szCs w:val="22"/>
              </w:rPr>
              <w:t>Action</w:t>
            </w:r>
          </w:p>
        </w:tc>
      </w:tr>
      <w:tr w:rsidR="00730EE1" w14:paraId="1CD59EF1" w14:textId="77777777" w:rsidTr="001E1940">
        <w:trPr>
          <w:tblHeader w:val="0"/>
        </w:trPr>
        <w:tc>
          <w:tcPr>
            <w:tcW w:w="669" w:type="dxa"/>
          </w:tcPr>
          <w:p w14:paraId="6C830AF4" w14:textId="77777777" w:rsidR="00F95EF3" w:rsidRDefault="00F95EF3" w:rsidP="003C73FD">
            <w:pPr>
              <w:spacing w:before="120" w:after="120"/>
              <w:jc w:val="both"/>
              <w:rPr>
                <w:rFonts w:cs="Arial"/>
                <w:szCs w:val="22"/>
              </w:rPr>
            </w:pPr>
            <w:r>
              <w:rPr>
                <w:rFonts w:cs="Arial"/>
                <w:szCs w:val="22"/>
              </w:rPr>
              <w:t>2.</w:t>
            </w:r>
          </w:p>
        </w:tc>
        <w:tc>
          <w:tcPr>
            <w:tcW w:w="7854" w:type="dxa"/>
            <w:gridSpan w:val="3"/>
          </w:tcPr>
          <w:p w14:paraId="7A48117F" w14:textId="77777777" w:rsidR="00F95EF3" w:rsidRDefault="00730EE1" w:rsidP="003C73FD">
            <w:pPr>
              <w:spacing w:before="120" w:after="120"/>
              <w:jc w:val="both"/>
              <w:rPr>
                <w:szCs w:val="22"/>
              </w:rPr>
            </w:pPr>
            <w:r>
              <w:rPr>
                <w:szCs w:val="22"/>
              </w:rPr>
              <w:t>In the column named “Action”, point your mouse over the “spanner” image. Click “open” to view details of the specific AVR</w:t>
            </w:r>
            <w:r w:rsidR="00F95EF3">
              <w:rPr>
                <w:szCs w:val="22"/>
              </w:rPr>
              <w:t>.</w:t>
            </w:r>
          </w:p>
          <w:p w14:paraId="39D433D7" w14:textId="77777777" w:rsidR="00F95EF3" w:rsidRDefault="00730EE1" w:rsidP="003C73FD">
            <w:pPr>
              <w:spacing w:before="120" w:after="120"/>
              <w:jc w:val="both"/>
              <w:rPr>
                <w:szCs w:val="22"/>
              </w:rPr>
            </w:pPr>
            <w:r>
              <w:rPr>
                <w:noProof/>
                <w:szCs w:val="22"/>
                <w:lang w:eastAsia="zh-TW"/>
              </w:rPr>
              <w:drawing>
                <wp:inline distT="0" distB="0" distL="0" distR="0" wp14:anchorId="1790284B" wp14:editId="106671D5">
                  <wp:extent cx="4714875" cy="2701496"/>
                  <wp:effectExtent l="38100" t="38100" r="28575" b="419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701496"/>
                          </a:xfrm>
                          <a:prstGeom prst="rect">
                            <a:avLst/>
                          </a:prstGeom>
                          <a:noFill/>
                          <a:ln w="38100" cmpd="thinThick">
                            <a:solidFill>
                              <a:srgbClr val="000000"/>
                            </a:solidFill>
                            <a:miter lim="800000"/>
                            <a:headEnd/>
                            <a:tailEnd/>
                          </a:ln>
                          <a:effectLst/>
                        </pic:spPr>
                      </pic:pic>
                    </a:graphicData>
                  </a:graphic>
                </wp:inline>
              </w:drawing>
            </w:r>
          </w:p>
        </w:tc>
      </w:tr>
      <w:tr w:rsidR="00730EE1" w14:paraId="74C2D7C9" w14:textId="77777777" w:rsidTr="001E1940">
        <w:trPr>
          <w:tblHeader w:val="0"/>
        </w:trPr>
        <w:tc>
          <w:tcPr>
            <w:tcW w:w="669" w:type="dxa"/>
          </w:tcPr>
          <w:p w14:paraId="4A3F433D" w14:textId="77777777" w:rsidR="00730EE1" w:rsidRDefault="00730EE1" w:rsidP="003C73FD">
            <w:pPr>
              <w:spacing w:before="120" w:after="120"/>
              <w:jc w:val="both"/>
              <w:rPr>
                <w:rFonts w:cs="Arial"/>
                <w:szCs w:val="22"/>
              </w:rPr>
            </w:pPr>
            <w:r>
              <w:rPr>
                <w:rFonts w:cs="Arial"/>
                <w:szCs w:val="22"/>
              </w:rPr>
              <w:t>3.</w:t>
            </w:r>
          </w:p>
        </w:tc>
        <w:tc>
          <w:tcPr>
            <w:tcW w:w="7854" w:type="dxa"/>
            <w:gridSpan w:val="3"/>
          </w:tcPr>
          <w:p w14:paraId="78036422" w14:textId="77777777" w:rsidR="00730EE1" w:rsidRDefault="00730EE1" w:rsidP="003C73FD">
            <w:pPr>
              <w:spacing w:before="120" w:after="120"/>
              <w:jc w:val="both"/>
              <w:rPr>
                <w:szCs w:val="22"/>
              </w:rPr>
            </w:pPr>
            <w:r>
              <w:rPr>
                <w:szCs w:val="22"/>
              </w:rPr>
              <w:t>Ensure the AVR is the intended AVR for withdrawal by verifying the Request Number and corresponding details.  The Variation Request Details page is displayed. Click on the Notes and Attachments tab.</w:t>
            </w:r>
          </w:p>
          <w:p w14:paraId="3525588D" w14:textId="77777777" w:rsidR="00730EE1" w:rsidRDefault="00730EE1" w:rsidP="003C73FD">
            <w:pPr>
              <w:spacing w:before="120" w:after="120"/>
              <w:jc w:val="both"/>
              <w:rPr>
                <w:szCs w:val="22"/>
              </w:rPr>
            </w:pPr>
            <w:r>
              <w:rPr>
                <w:noProof/>
                <w:szCs w:val="22"/>
                <w:lang w:eastAsia="zh-TW"/>
              </w:rPr>
              <w:drawing>
                <wp:inline distT="0" distB="0" distL="0" distR="0" wp14:anchorId="4529AEC7" wp14:editId="6B22DD2F">
                  <wp:extent cx="4714875" cy="2321583"/>
                  <wp:effectExtent l="38100" t="38100" r="28575" b="406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1248" cy="2324721"/>
                          </a:xfrm>
                          <a:prstGeom prst="rect">
                            <a:avLst/>
                          </a:prstGeom>
                          <a:noFill/>
                          <a:ln w="38100" cmpd="thinThick">
                            <a:solidFill>
                              <a:srgbClr val="000000"/>
                            </a:solidFill>
                            <a:miter lim="800000"/>
                            <a:headEnd/>
                            <a:tailEnd/>
                          </a:ln>
                          <a:effectLst/>
                        </pic:spPr>
                      </pic:pic>
                    </a:graphicData>
                  </a:graphic>
                </wp:inline>
              </w:drawing>
            </w:r>
          </w:p>
        </w:tc>
      </w:tr>
    </w:tbl>
    <w:p w14:paraId="71DD2D8E"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3D25A819" w14:textId="77777777" w:rsidTr="001E1940">
        <w:trPr>
          <w:gridAfter w:val="1"/>
          <w:wAfter w:w="63" w:type="dxa"/>
          <w:tblHeader w:val="0"/>
        </w:trPr>
        <w:tc>
          <w:tcPr>
            <w:tcW w:w="744" w:type="dxa"/>
            <w:gridSpan w:val="2"/>
            <w:shd w:val="clear" w:color="auto" w:fill="D9D9D9" w:themeFill="background1" w:themeFillShade="D9"/>
          </w:tcPr>
          <w:p w14:paraId="4D29A462"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519430EC" w14:textId="77777777" w:rsidR="001E1940" w:rsidRDefault="001E1940" w:rsidP="003C73FD">
            <w:pPr>
              <w:jc w:val="both"/>
              <w:rPr>
                <w:rFonts w:cs="Arial"/>
                <w:szCs w:val="22"/>
              </w:rPr>
            </w:pPr>
            <w:r>
              <w:rPr>
                <w:rFonts w:cs="Arial"/>
                <w:szCs w:val="22"/>
              </w:rPr>
              <w:t>Action</w:t>
            </w:r>
          </w:p>
        </w:tc>
      </w:tr>
      <w:tr w:rsidR="00730EE1" w14:paraId="64C4264A" w14:textId="77777777" w:rsidTr="001E1940">
        <w:trPr>
          <w:tblHeader w:val="0"/>
        </w:trPr>
        <w:tc>
          <w:tcPr>
            <w:tcW w:w="669" w:type="dxa"/>
          </w:tcPr>
          <w:p w14:paraId="68AEA32B" w14:textId="77777777" w:rsidR="00730EE1" w:rsidRDefault="00730EE1" w:rsidP="003C73FD">
            <w:pPr>
              <w:spacing w:before="120" w:after="120"/>
              <w:jc w:val="both"/>
              <w:rPr>
                <w:rFonts w:cs="Arial"/>
                <w:szCs w:val="22"/>
              </w:rPr>
            </w:pPr>
            <w:r>
              <w:rPr>
                <w:rFonts w:cs="Arial"/>
                <w:szCs w:val="22"/>
              </w:rPr>
              <w:t>4.</w:t>
            </w:r>
          </w:p>
        </w:tc>
        <w:tc>
          <w:tcPr>
            <w:tcW w:w="7854" w:type="dxa"/>
            <w:gridSpan w:val="3"/>
          </w:tcPr>
          <w:p w14:paraId="0EB68B88" w14:textId="77777777" w:rsidR="00730EE1" w:rsidRDefault="00730EE1" w:rsidP="003C73FD">
            <w:pPr>
              <w:spacing w:before="120" w:after="120"/>
              <w:jc w:val="both"/>
              <w:rPr>
                <w:szCs w:val="22"/>
              </w:rPr>
            </w:pPr>
            <w:r>
              <w:rPr>
                <w:szCs w:val="22"/>
              </w:rPr>
              <w:t>Click on “New Attachment” to add supporting document(s) to your AVR.</w:t>
            </w:r>
          </w:p>
          <w:p w14:paraId="0C138AE5" w14:textId="77777777" w:rsidR="00730EE1" w:rsidRDefault="00730EE1" w:rsidP="003C73FD">
            <w:pPr>
              <w:spacing w:before="120" w:after="120"/>
              <w:jc w:val="both"/>
              <w:rPr>
                <w:szCs w:val="22"/>
              </w:rPr>
            </w:pPr>
            <w:r>
              <w:rPr>
                <w:noProof/>
                <w:szCs w:val="22"/>
                <w:lang w:eastAsia="zh-TW"/>
              </w:rPr>
              <w:drawing>
                <wp:inline distT="0" distB="0" distL="0" distR="0" wp14:anchorId="0C6E02EF" wp14:editId="73733A53">
                  <wp:extent cx="4695825" cy="2447631"/>
                  <wp:effectExtent l="38100" t="38100" r="28575" b="292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5825" cy="2447631"/>
                          </a:xfrm>
                          <a:prstGeom prst="rect">
                            <a:avLst/>
                          </a:prstGeom>
                          <a:noFill/>
                          <a:ln w="38100" cmpd="thinThick">
                            <a:solidFill>
                              <a:srgbClr val="000000"/>
                            </a:solidFill>
                            <a:miter lim="800000"/>
                            <a:headEnd/>
                            <a:tailEnd/>
                          </a:ln>
                          <a:effectLst/>
                        </pic:spPr>
                      </pic:pic>
                    </a:graphicData>
                  </a:graphic>
                </wp:inline>
              </w:drawing>
            </w:r>
          </w:p>
        </w:tc>
      </w:tr>
      <w:tr w:rsidR="00730EE1" w14:paraId="55D4FE2C" w14:textId="77777777" w:rsidTr="001E1940">
        <w:trPr>
          <w:tblHeader w:val="0"/>
        </w:trPr>
        <w:tc>
          <w:tcPr>
            <w:tcW w:w="669" w:type="dxa"/>
          </w:tcPr>
          <w:p w14:paraId="53FDE070" w14:textId="77777777" w:rsidR="00730EE1" w:rsidRDefault="00730EE1" w:rsidP="003C73FD">
            <w:pPr>
              <w:spacing w:before="120" w:after="120"/>
              <w:jc w:val="both"/>
              <w:rPr>
                <w:rFonts w:cs="Arial"/>
                <w:szCs w:val="22"/>
              </w:rPr>
            </w:pPr>
            <w:r>
              <w:rPr>
                <w:rFonts w:cs="Arial"/>
                <w:szCs w:val="22"/>
              </w:rPr>
              <w:t>5.</w:t>
            </w:r>
          </w:p>
        </w:tc>
        <w:tc>
          <w:tcPr>
            <w:tcW w:w="7854" w:type="dxa"/>
            <w:gridSpan w:val="3"/>
          </w:tcPr>
          <w:p w14:paraId="4D9816AF" w14:textId="77777777" w:rsidR="00730EE1" w:rsidRDefault="00730EE1" w:rsidP="00730EE1">
            <w:pPr>
              <w:pStyle w:val="Table-Note"/>
              <w:shd w:val="clear" w:color="auto" w:fill="auto"/>
              <w:spacing w:line="240" w:lineRule="auto"/>
              <w:jc w:val="both"/>
              <w:rPr>
                <w:sz w:val="22"/>
                <w:szCs w:val="22"/>
                <w:lang w:eastAsia="en-AU"/>
              </w:rPr>
            </w:pPr>
            <w:r>
              <w:rPr>
                <w:sz w:val="22"/>
                <w:szCs w:val="22"/>
                <w:lang w:eastAsia="en-AU"/>
              </w:rPr>
              <w:t>A “New attachment” pop-up window is displayed. Click on Browse to locate your document and you must provide a short description relevant to the document.</w:t>
            </w:r>
          </w:p>
          <w:p w14:paraId="5EAB03ED" w14:textId="77777777" w:rsidR="00730EE1" w:rsidRDefault="00730EE1" w:rsidP="00730EE1">
            <w:pPr>
              <w:pStyle w:val="Table-Note"/>
              <w:shd w:val="clear" w:color="auto" w:fill="auto"/>
              <w:spacing w:line="240" w:lineRule="auto"/>
              <w:jc w:val="both"/>
              <w:rPr>
                <w:sz w:val="22"/>
                <w:szCs w:val="22"/>
                <w:lang w:eastAsia="en-AU"/>
              </w:rPr>
            </w:pPr>
            <w:r>
              <w:rPr>
                <w:sz w:val="22"/>
                <w:szCs w:val="22"/>
                <w:lang w:eastAsia="en-AU"/>
              </w:rPr>
              <w:t xml:space="preserve">Note: The mandatory description field must have an appropriate short description to accurately describe the content of the document you intend to attach. </w:t>
            </w:r>
          </w:p>
          <w:p w14:paraId="61C27875" w14:textId="77777777" w:rsidR="00730EE1" w:rsidRDefault="00730EE1" w:rsidP="00730EE1">
            <w:pPr>
              <w:spacing w:before="120" w:after="120"/>
              <w:jc w:val="both"/>
              <w:rPr>
                <w:szCs w:val="22"/>
              </w:rPr>
            </w:pPr>
            <w:r>
              <w:rPr>
                <w:szCs w:val="22"/>
              </w:rPr>
              <w:t>Click Attach to add the document to the AVR.</w:t>
            </w:r>
          </w:p>
          <w:p w14:paraId="7C9406C7" w14:textId="77777777" w:rsidR="00730EE1" w:rsidRDefault="00730EE1" w:rsidP="00730EE1">
            <w:pPr>
              <w:spacing w:before="120" w:after="120"/>
              <w:jc w:val="both"/>
              <w:rPr>
                <w:szCs w:val="22"/>
              </w:rPr>
            </w:pPr>
            <w:r>
              <w:rPr>
                <w:noProof/>
                <w:szCs w:val="22"/>
                <w:lang w:eastAsia="zh-TW"/>
              </w:rPr>
              <w:drawing>
                <wp:inline distT="0" distB="0" distL="0" distR="0" wp14:anchorId="26918880" wp14:editId="382E6434">
                  <wp:extent cx="4695825" cy="1498668"/>
                  <wp:effectExtent l="38100" t="38100" r="28575" b="444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1498668"/>
                          </a:xfrm>
                          <a:prstGeom prst="rect">
                            <a:avLst/>
                          </a:prstGeom>
                          <a:noFill/>
                          <a:ln w="38100" cmpd="thinThick">
                            <a:solidFill>
                              <a:srgbClr val="000000"/>
                            </a:solidFill>
                            <a:miter lim="800000"/>
                            <a:headEnd/>
                            <a:tailEnd/>
                          </a:ln>
                          <a:effectLst/>
                        </pic:spPr>
                      </pic:pic>
                    </a:graphicData>
                  </a:graphic>
                </wp:inline>
              </w:drawing>
            </w:r>
          </w:p>
        </w:tc>
      </w:tr>
    </w:tbl>
    <w:p w14:paraId="6727BDD1"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5052BB04" w14:textId="77777777" w:rsidTr="001E1940">
        <w:trPr>
          <w:gridAfter w:val="1"/>
          <w:wAfter w:w="63" w:type="dxa"/>
          <w:tblHeader w:val="0"/>
        </w:trPr>
        <w:tc>
          <w:tcPr>
            <w:tcW w:w="744" w:type="dxa"/>
            <w:gridSpan w:val="2"/>
            <w:shd w:val="clear" w:color="auto" w:fill="D9D9D9" w:themeFill="background1" w:themeFillShade="D9"/>
          </w:tcPr>
          <w:p w14:paraId="7AA9E0FA"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6228BFCB" w14:textId="77777777" w:rsidR="001E1940" w:rsidRDefault="001E1940" w:rsidP="003C73FD">
            <w:pPr>
              <w:jc w:val="both"/>
              <w:rPr>
                <w:rFonts w:cs="Arial"/>
                <w:szCs w:val="22"/>
              </w:rPr>
            </w:pPr>
            <w:r>
              <w:rPr>
                <w:rFonts w:cs="Arial"/>
                <w:szCs w:val="22"/>
              </w:rPr>
              <w:t>Action</w:t>
            </w:r>
          </w:p>
        </w:tc>
      </w:tr>
      <w:tr w:rsidR="00730EE1" w14:paraId="41F33FEF" w14:textId="77777777" w:rsidTr="001E1940">
        <w:trPr>
          <w:tblHeader w:val="0"/>
        </w:trPr>
        <w:tc>
          <w:tcPr>
            <w:tcW w:w="669" w:type="dxa"/>
          </w:tcPr>
          <w:p w14:paraId="10DD745A" w14:textId="77777777" w:rsidR="00730EE1" w:rsidRDefault="00730EE1" w:rsidP="003C73FD">
            <w:pPr>
              <w:spacing w:before="120" w:after="120"/>
              <w:jc w:val="both"/>
              <w:rPr>
                <w:rFonts w:cs="Arial"/>
                <w:szCs w:val="22"/>
              </w:rPr>
            </w:pPr>
            <w:r>
              <w:rPr>
                <w:rFonts w:cs="Arial"/>
                <w:szCs w:val="22"/>
              </w:rPr>
              <w:t>6.</w:t>
            </w:r>
          </w:p>
        </w:tc>
        <w:tc>
          <w:tcPr>
            <w:tcW w:w="7854" w:type="dxa"/>
            <w:gridSpan w:val="3"/>
          </w:tcPr>
          <w:p w14:paraId="1AC569C1" w14:textId="77777777" w:rsidR="00730EE1" w:rsidRDefault="00730EE1" w:rsidP="003C73FD">
            <w:pPr>
              <w:spacing w:before="120" w:after="120"/>
              <w:jc w:val="both"/>
              <w:rPr>
                <w:szCs w:val="22"/>
              </w:rPr>
            </w:pPr>
            <w:r>
              <w:rPr>
                <w:szCs w:val="22"/>
              </w:rPr>
              <w:t>The Variation Request Details page is displayed. You have successfully attached a supporting document to your AVR. You can continue to add more attachments if required by choosing “New Attachment”.  Note under the attachment section, the description that you entered in the previous step.</w:t>
            </w:r>
          </w:p>
          <w:p w14:paraId="2276C86A" w14:textId="77777777" w:rsidR="00730EE1" w:rsidRDefault="00730EE1" w:rsidP="003C73FD">
            <w:pPr>
              <w:spacing w:before="120" w:after="120"/>
              <w:jc w:val="both"/>
              <w:rPr>
                <w:szCs w:val="22"/>
              </w:rPr>
            </w:pPr>
            <w:r>
              <w:rPr>
                <w:noProof/>
                <w:szCs w:val="22"/>
                <w:lang w:eastAsia="zh-TW"/>
              </w:rPr>
              <w:drawing>
                <wp:inline distT="0" distB="0" distL="0" distR="0" wp14:anchorId="148D734C" wp14:editId="118CF65D">
                  <wp:extent cx="4648200" cy="2126396"/>
                  <wp:effectExtent l="38100" t="38100" r="38100" b="457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339" cy="2127374"/>
                          </a:xfrm>
                          <a:prstGeom prst="rect">
                            <a:avLst/>
                          </a:prstGeom>
                          <a:noFill/>
                          <a:ln w="38100" cmpd="thinThick">
                            <a:solidFill>
                              <a:srgbClr val="000000"/>
                            </a:solidFill>
                            <a:miter lim="800000"/>
                            <a:headEnd/>
                            <a:tailEnd/>
                          </a:ln>
                          <a:effectLst/>
                        </pic:spPr>
                      </pic:pic>
                    </a:graphicData>
                  </a:graphic>
                </wp:inline>
              </w:drawing>
            </w:r>
          </w:p>
        </w:tc>
      </w:tr>
      <w:tr w:rsidR="00730EE1" w14:paraId="04BC32DF" w14:textId="77777777" w:rsidTr="001E1940">
        <w:trPr>
          <w:tblHeader w:val="0"/>
        </w:trPr>
        <w:tc>
          <w:tcPr>
            <w:tcW w:w="669" w:type="dxa"/>
          </w:tcPr>
          <w:p w14:paraId="2BE87ADC" w14:textId="77777777" w:rsidR="00730EE1" w:rsidRDefault="00730EE1" w:rsidP="003C73FD">
            <w:pPr>
              <w:spacing w:before="120" w:after="120"/>
              <w:jc w:val="both"/>
              <w:rPr>
                <w:rFonts w:cs="Arial"/>
                <w:szCs w:val="22"/>
              </w:rPr>
            </w:pPr>
            <w:r>
              <w:rPr>
                <w:rFonts w:cs="Arial"/>
                <w:szCs w:val="22"/>
              </w:rPr>
              <w:t>7.</w:t>
            </w:r>
          </w:p>
        </w:tc>
        <w:tc>
          <w:tcPr>
            <w:tcW w:w="7854" w:type="dxa"/>
            <w:gridSpan w:val="3"/>
          </w:tcPr>
          <w:p w14:paraId="10BE04E5" w14:textId="77777777" w:rsidR="00730EE1" w:rsidRDefault="00730EE1" w:rsidP="00730EE1">
            <w:pPr>
              <w:pStyle w:val="Table-Note"/>
              <w:shd w:val="clear" w:color="auto" w:fill="auto"/>
              <w:spacing w:line="240" w:lineRule="auto"/>
              <w:rPr>
                <w:sz w:val="22"/>
                <w:szCs w:val="22"/>
                <w:lang w:eastAsia="en-AU"/>
              </w:rPr>
            </w:pPr>
            <w:r>
              <w:rPr>
                <w:sz w:val="22"/>
                <w:szCs w:val="22"/>
                <w:lang w:eastAsia="en-AU"/>
              </w:rPr>
              <w:t xml:space="preserve">Click “Submit” to validate the attachment. </w:t>
            </w:r>
          </w:p>
          <w:p w14:paraId="64CE76CB" w14:textId="77777777" w:rsidR="00730EE1" w:rsidRDefault="00730EE1" w:rsidP="00730EE1">
            <w:pPr>
              <w:spacing w:before="120" w:after="120"/>
              <w:jc w:val="both"/>
              <w:rPr>
                <w:szCs w:val="22"/>
              </w:rPr>
            </w:pPr>
            <w:r>
              <w:rPr>
                <w:szCs w:val="22"/>
              </w:rPr>
              <w:t>Note if you get an error on submitting the AVR click Helpdesk to learn more about the error.</w:t>
            </w:r>
          </w:p>
          <w:p w14:paraId="5FB02D06" w14:textId="77777777" w:rsidR="00730EE1" w:rsidRDefault="00730EE1" w:rsidP="00730EE1">
            <w:pPr>
              <w:spacing w:before="120" w:after="120"/>
              <w:jc w:val="both"/>
              <w:rPr>
                <w:szCs w:val="22"/>
              </w:rPr>
            </w:pPr>
            <w:r>
              <w:rPr>
                <w:noProof/>
                <w:szCs w:val="22"/>
                <w:lang w:eastAsia="zh-TW"/>
              </w:rPr>
              <w:drawing>
                <wp:inline distT="0" distB="0" distL="0" distR="0" wp14:anchorId="67D419C3" wp14:editId="4EED2EB9">
                  <wp:extent cx="4648200" cy="1908594"/>
                  <wp:effectExtent l="38100" t="38100" r="38100" b="349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48200" cy="1908594"/>
                          </a:xfrm>
                          <a:prstGeom prst="rect">
                            <a:avLst/>
                          </a:prstGeom>
                          <a:noFill/>
                          <a:ln w="38100" cmpd="thinThick">
                            <a:solidFill>
                              <a:srgbClr val="000000"/>
                            </a:solidFill>
                            <a:miter lim="800000"/>
                            <a:headEnd/>
                            <a:tailEnd/>
                          </a:ln>
                          <a:effectLst/>
                        </pic:spPr>
                      </pic:pic>
                    </a:graphicData>
                  </a:graphic>
                </wp:inline>
              </w:drawing>
            </w:r>
          </w:p>
        </w:tc>
      </w:tr>
    </w:tbl>
    <w:p w14:paraId="42F859DF"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35D7FD16" w14:textId="77777777" w:rsidTr="001E1940">
        <w:trPr>
          <w:gridAfter w:val="1"/>
          <w:wAfter w:w="63" w:type="dxa"/>
          <w:tblHeader w:val="0"/>
        </w:trPr>
        <w:tc>
          <w:tcPr>
            <w:tcW w:w="744" w:type="dxa"/>
            <w:gridSpan w:val="2"/>
            <w:shd w:val="clear" w:color="auto" w:fill="D9D9D9" w:themeFill="background1" w:themeFillShade="D9"/>
          </w:tcPr>
          <w:p w14:paraId="4C9C9714"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2E5CB6A7" w14:textId="77777777" w:rsidR="001E1940" w:rsidRDefault="001E1940" w:rsidP="003C73FD">
            <w:pPr>
              <w:jc w:val="both"/>
              <w:rPr>
                <w:rFonts w:cs="Arial"/>
                <w:szCs w:val="22"/>
              </w:rPr>
            </w:pPr>
            <w:r>
              <w:rPr>
                <w:rFonts w:cs="Arial"/>
                <w:szCs w:val="22"/>
              </w:rPr>
              <w:t>Action</w:t>
            </w:r>
          </w:p>
        </w:tc>
      </w:tr>
      <w:tr w:rsidR="00730EE1" w14:paraId="406168D2" w14:textId="77777777" w:rsidTr="001E1940">
        <w:trPr>
          <w:tblHeader w:val="0"/>
        </w:trPr>
        <w:tc>
          <w:tcPr>
            <w:tcW w:w="669" w:type="dxa"/>
          </w:tcPr>
          <w:p w14:paraId="3A14F55B" w14:textId="77777777" w:rsidR="00730EE1" w:rsidRDefault="00730EE1" w:rsidP="003C73FD">
            <w:pPr>
              <w:spacing w:before="120" w:after="120"/>
              <w:jc w:val="both"/>
              <w:rPr>
                <w:rFonts w:cs="Arial"/>
                <w:szCs w:val="22"/>
              </w:rPr>
            </w:pPr>
            <w:r>
              <w:rPr>
                <w:rFonts w:cs="Arial"/>
                <w:szCs w:val="22"/>
              </w:rPr>
              <w:t>8.</w:t>
            </w:r>
          </w:p>
        </w:tc>
        <w:tc>
          <w:tcPr>
            <w:tcW w:w="7854" w:type="dxa"/>
            <w:gridSpan w:val="3"/>
          </w:tcPr>
          <w:p w14:paraId="51157F05" w14:textId="77777777" w:rsidR="00730EE1" w:rsidRDefault="00730EE1" w:rsidP="003C73FD">
            <w:pPr>
              <w:spacing w:before="120" w:after="120"/>
              <w:jc w:val="both"/>
              <w:rPr>
                <w:szCs w:val="22"/>
              </w:rPr>
            </w:pPr>
            <w:r>
              <w:rPr>
                <w:szCs w:val="22"/>
              </w:rPr>
              <w:t>The Review and Confirm Variation Request Details page is displayed. You can see your attachment/s and the description under the “Attachments” section. Click “Confirm” to send the attachment to the Department.</w:t>
            </w:r>
          </w:p>
          <w:p w14:paraId="40B6D049" w14:textId="77777777" w:rsidR="00730EE1" w:rsidRDefault="00730EE1" w:rsidP="003C73FD">
            <w:pPr>
              <w:spacing w:before="120" w:after="120"/>
              <w:jc w:val="both"/>
              <w:rPr>
                <w:szCs w:val="22"/>
              </w:rPr>
            </w:pPr>
            <w:r>
              <w:rPr>
                <w:noProof/>
                <w:szCs w:val="22"/>
                <w:lang w:eastAsia="zh-TW"/>
              </w:rPr>
              <w:drawing>
                <wp:inline distT="0" distB="0" distL="0" distR="0" wp14:anchorId="1FF539C7" wp14:editId="1DB653A6">
                  <wp:extent cx="4705350" cy="2284151"/>
                  <wp:effectExtent l="38100" t="38100" r="38100" b="400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5350" cy="2284151"/>
                          </a:xfrm>
                          <a:prstGeom prst="rect">
                            <a:avLst/>
                          </a:prstGeom>
                          <a:noFill/>
                          <a:ln w="38100" cmpd="thinThick">
                            <a:solidFill>
                              <a:srgbClr val="000000"/>
                            </a:solidFill>
                            <a:miter lim="800000"/>
                            <a:headEnd/>
                            <a:tailEnd/>
                          </a:ln>
                          <a:effectLst/>
                        </pic:spPr>
                      </pic:pic>
                    </a:graphicData>
                  </a:graphic>
                </wp:inline>
              </w:drawing>
            </w:r>
          </w:p>
        </w:tc>
      </w:tr>
      <w:tr w:rsidR="00730EE1" w14:paraId="2E05710D" w14:textId="77777777" w:rsidTr="001E1940">
        <w:trPr>
          <w:tblHeader w:val="0"/>
        </w:trPr>
        <w:tc>
          <w:tcPr>
            <w:tcW w:w="669" w:type="dxa"/>
          </w:tcPr>
          <w:p w14:paraId="73FF1422" w14:textId="77777777" w:rsidR="00730EE1" w:rsidRDefault="00730EE1" w:rsidP="003C73FD">
            <w:pPr>
              <w:spacing w:before="120" w:after="120"/>
              <w:jc w:val="both"/>
              <w:rPr>
                <w:rFonts w:cs="Arial"/>
                <w:szCs w:val="22"/>
              </w:rPr>
            </w:pPr>
            <w:r>
              <w:rPr>
                <w:rFonts w:cs="Arial"/>
                <w:szCs w:val="22"/>
              </w:rPr>
              <w:t>9.</w:t>
            </w:r>
          </w:p>
        </w:tc>
        <w:tc>
          <w:tcPr>
            <w:tcW w:w="7854" w:type="dxa"/>
            <w:gridSpan w:val="3"/>
          </w:tcPr>
          <w:p w14:paraId="1BB44002" w14:textId="77777777" w:rsidR="00730EE1" w:rsidRDefault="00730EE1" w:rsidP="00730EE1">
            <w:pPr>
              <w:pStyle w:val="Table-Note"/>
              <w:shd w:val="clear" w:color="auto" w:fill="auto"/>
              <w:spacing w:line="240" w:lineRule="auto"/>
              <w:rPr>
                <w:sz w:val="22"/>
                <w:szCs w:val="22"/>
                <w:lang w:eastAsia="en-AU"/>
              </w:rPr>
            </w:pPr>
            <w:r>
              <w:rPr>
                <w:sz w:val="22"/>
                <w:szCs w:val="22"/>
                <w:lang w:eastAsia="en-AU"/>
              </w:rPr>
              <w:t>You have now successfully sent your supporting document to the Department.</w:t>
            </w:r>
          </w:p>
          <w:p w14:paraId="6D0856AE" w14:textId="77777777" w:rsidR="00730EE1" w:rsidRDefault="00730EE1" w:rsidP="00730EE1">
            <w:pPr>
              <w:spacing w:before="120" w:after="120"/>
              <w:jc w:val="both"/>
              <w:rPr>
                <w:szCs w:val="22"/>
              </w:rPr>
            </w:pPr>
            <w:r>
              <w:rPr>
                <w:szCs w:val="22"/>
              </w:rPr>
              <w:t>Note the “Confirm” and “Amend” buttons are missing.</w:t>
            </w:r>
          </w:p>
          <w:p w14:paraId="73F235C3" w14:textId="77777777" w:rsidR="00730EE1" w:rsidRDefault="00730EE1" w:rsidP="00730EE1">
            <w:pPr>
              <w:spacing w:before="120" w:after="120"/>
              <w:jc w:val="both"/>
              <w:rPr>
                <w:szCs w:val="22"/>
              </w:rPr>
            </w:pPr>
            <w:r>
              <w:rPr>
                <w:noProof/>
                <w:szCs w:val="22"/>
                <w:lang w:eastAsia="zh-TW"/>
              </w:rPr>
              <w:drawing>
                <wp:inline distT="0" distB="0" distL="0" distR="0" wp14:anchorId="76B3BE4D" wp14:editId="6898763F">
                  <wp:extent cx="4705350" cy="2861361"/>
                  <wp:effectExtent l="38100" t="38100" r="38100" b="342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9519" cy="2863896"/>
                          </a:xfrm>
                          <a:prstGeom prst="rect">
                            <a:avLst/>
                          </a:prstGeom>
                          <a:noFill/>
                          <a:ln w="38100" cmpd="thinThick">
                            <a:solidFill>
                              <a:srgbClr val="000000"/>
                            </a:solidFill>
                            <a:miter lim="800000"/>
                            <a:headEnd/>
                            <a:tailEnd/>
                          </a:ln>
                          <a:effectLst/>
                        </pic:spPr>
                      </pic:pic>
                    </a:graphicData>
                  </a:graphic>
                </wp:inline>
              </w:drawing>
            </w:r>
          </w:p>
        </w:tc>
      </w:tr>
    </w:tbl>
    <w:p w14:paraId="21CED944" w14:textId="77777777" w:rsidR="003B606F" w:rsidRDefault="003B606F" w:rsidP="00730EE1">
      <w:pPr>
        <w:pStyle w:val="Heading2"/>
        <w:widowControl w:val="0"/>
        <w:numPr>
          <w:ilvl w:val="1"/>
          <w:numId w:val="0"/>
        </w:numPr>
        <w:tabs>
          <w:tab w:val="num" w:pos="576"/>
        </w:tabs>
        <w:spacing w:line="288" w:lineRule="auto"/>
        <w:ind w:left="468" w:hanging="468"/>
        <w:rPr>
          <w:b/>
          <w:szCs w:val="22"/>
        </w:rPr>
      </w:pPr>
      <w:bookmarkStart w:id="20" w:name="_Toc289372043"/>
      <w:bookmarkStart w:id="21" w:name="_Toc289341106"/>
      <w:bookmarkStart w:id="22" w:name="_Toc289337789"/>
      <w:bookmarkStart w:id="23" w:name="_Toc288566083"/>
      <w:bookmarkStart w:id="24" w:name="_Toc13221830"/>
      <w:r>
        <w:rPr>
          <w:b/>
          <w:szCs w:val="22"/>
        </w:rPr>
        <w:t>How do I delete an attachment?</w:t>
      </w:r>
      <w:bookmarkEnd w:id="20"/>
      <w:bookmarkEnd w:id="21"/>
      <w:bookmarkEnd w:id="22"/>
      <w:bookmarkEnd w:id="23"/>
      <w:bookmarkEnd w:id="24"/>
    </w:p>
    <w:p w14:paraId="1771BB81" w14:textId="77777777" w:rsidR="003B606F" w:rsidRDefault="003B606F" w:rsidP="00730EE1">
      <w:pPr>
        <w:pStyle w:val="BodyTextIndent"/>
        <w:spacing w:before="120"/>
        <w:ind w:left="675"/>
        <w:rPr>
          <w:szCs w:val="22"/>
        </w:rPr>
      </w:pPr>
      <w:r>
        <w:t>You can add and delete attachments when the AVR is in Draft or Information Requested status. All the AVRs from which you can delete the attachment will appear on the main Variations Online page under the Current Variation Request section.</w:t>
      </w:r>
    </w:p>
    <w:p w14:paraId="01330761" w14:textId="77777777" w:rsidR="003B606F" w:rsidRDefault="003B606F" w:rsidP="00730EE1">
      <w:pPr>
        <w:pStyle w:val="BodyTextIndent"/>
        <w:spacing w:after="0"/>
        <w:ind w:left="675"/>
      </w:pPr>
      <w:r>
        <w:t>Follow the instructions below to learn how to delete an attachment that was previously added to your AVR:</w:t>
      </w:r>
    </w:p>
    <w:p w14:paraId="1DAEBA9B" w14:textId="77777777" w:rsidR="0083193C" w:rsidRDefault="0083193C">
      <w:r>
        <w:br w:type="page"/>
      </w:r>
    </w:p>
    <w:p w14:paraId="53397FC9" w14:textId="77777777" w:rsidR="003B606F" w:rsidRDefault="003B606F" w:rsidP="00730EE1">
      <w:pPr>
        <w:pStyle w:val="BodyTextIndent"/>
        <w:spacing w:after="0"/>
        <w:ind w:left="658"/>
      </w:pPr>
    </w:p>
    <w:tbl>
      <w:tblPr>
        <w:tblStyle w:val="TableGrid"/>
        <w:tblW w:w="8523" w:type="dxa"/>
        <w:tblInd w:w="720" w:type="dxa"/>
        <w:tblLook w:val="04A0" w:firstRow="1" w:lastRow="0" w:firstColumn="1" w:lastColumn="0" w:noHBand="0" w:noVBand="1"/>
      </w:tblPr>
      <w:tblGrid>
        <w:gridCol w:w="669"/>
        <w:gridCol w:w="7854"/>
      </w:tblGrid>
      <w:tr w:rsidR="00730EE1" w14:paraId="4003D0CF" w14:textId="77777777" w:rsidTr="00E740E5">
        <w:trPr>
          <w:tblHeader w:val="0"/>
        </w:trPr>
        <w:tc>
          <w:tcPr>
            <w:tcW w:w="669" w:type="dxa"/>
            <w:shd w:val="clear" w:color="auto" w:fill="D9D9D9" w:themeFill="background1" w:themeFillShade="D9"/>
          </w:tcPr>
          <w:p w14:paraId="5FE81F31" w14:textId="77777777" w:rsidR="00730EE1" w:rsidRDefault="00730EE1" w:rsidP="003C73FD">
            <w:pPr>
              <w:jc w:val="both"/>
              <w:rPr>
                <w:rFonts w:cs="Arial"/>
                <w:szCs w:val="22"/>
              </w:rPr>
            </w:pPr>
            <w:r>
              <w:rPr>
                <w:rFonts w:cs="Arial"/>
                <w:szCs w:val="22"/>
              </w:rPr>
              <w:t>Step</w:t>
            </w:r>
          </w:p>
        </w:tc>
        <w:tc>
          <w:tcPr>
            <w:tcW w:w="7854" w:type="dxa"/>
            <w:shd w:val="clear" w:color="auto" w:fill="D9D9D9" w:themeFill="background1" w:themeFillShade="D9"/>
          </w:tcPr>
          <w:p w14:paraId="670182CD" w14:textId="77777777" w:rsidR="00730EE1" w:rsidRDefault="00730EE1" w:rsidP="003C73FD">
            <w:pPr>
              <w:jc w:val="both"/>
              <w:rPr>
                <w:rFonts w:cs="Arial"/>
                <w:szCs w:val="22"/>
              </w:rPr>
            </w:pPr>
            <w:r>
              <w:rPr>
                <w:rFonts w:cs="Arial"/>
                <w:szCs w:val="22"/>
              </w:rPr>
              <w:t>Action</w:t>
            </w:r>
          </w:p>
        </w:tc>
      </w:tr>
      <w:tr w:rsidR="00730EE1" w14:paraId="2A57A606" w14:textId="77777777" w:rsidTr="00E740E5">
        <w:trPr>
          <w:tblHeader w:val="0"/>
        </w:trPr>
        <w:tc>
          <w:tcPr>
            <w:tcW w:w="669" w:type="dxa"/>
          </w:tcPr>
          <w:p w14:paraId="6D6E62F9" w14:textId="77777777" w:rsidR="00730EE1" w:rsidRDefault="00730EE1" w:rsidP="003C73FD">
            <w:pPr>
              <w:spacing w:before="120" w:after="120"/>
              <w:jc w:val="both"/>
              <w:rPr>
                <w:rFonts w:cs="Arial"/>
                <w:szCs w:val="22"/>
              </w:rPr>
            </w:pPr>
            <w:r>
              <w:rPr>
                <w:rFonts w:cs="Arial"/>
                <w:szCs w:val="22"/>
              </w:rPr>
              <w:t>1.</w:t>
            </w:r>
          </w:p>
        </w:tc>
        <w:tc>
          <w:tcPr>
            <w:tcW w:w="7854" w:type="dxa"/>
          </w:tcPr>
          <w:p w14:paraId="3ED7D920" w14:textId="77777777" w:rsidR="00730EE1" w:rsidRDefault="00730EE1" w:rsidP="003C73FD">
            <w:pPr>
              <w:spacing w:before="120" w:after="120"/>
              <w:jc w:val="both"/>
              <w:rPr>
                <w:szCs w:val="22"/>
              </w:rPr>
            </w:pPr>
            <w:r>
              <w:rPr>
                <w:szCs w:val="22"/>
              </w:rPr>
              <w:t>Identify the AVR that contains the attachment you wish to delete. You can identify the AVR by its unique Request Number.</w:t>
            </w:r>
          </w:p>
          <w:p w14:paraId="79B18566" w14:textId="77777777" w:rsidR="00730EE1" w:rsidRPr="00F95EF3" w:rsidRDefault="00730EE1" w:rsidP="003C73FD">
            <w:pPr>
              <w:spacing w:before="120" w:after="120"/>
              <w:jc w:val="center"/>
              <w:rPr>
                <w:szCs w:val="22"/>
              </w:rPr>
            </w:pPr>
            <w:r>
              <w:rPr>
                <w:noProof/>
                <w:szCs w:val="22"/>
                <w:lang w:eastAsia="zh-TW"/>
              </w:rPr>
              <w:drawing>
                <wp:inline distT="0" distB="0" distL="0" distR="0" wp14:anchorId="3A7C7197" wp14:editId="531E8E5D">
                  <wp:extent cx="4657725" cy="2175871"/>
                  <wp:effectExtent l="38100" t="38100" r="28575" b="342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2581" cy="2178140"/>
                          </a:xfrm>
                          <a:prstGeom prst="rect">
                            <a:avLst/>
                          </a:prstGeom>
                          <a:noFill/>
                          <a:ln w="38100" cmpd="thinThick">
                            <a:solidFill>
                              <a:srgbClr val="000000"/>
                            </a:solidFill>
                            <a:miter lim="800000"/>
                            <a:headEnd/>
                            <a:tailEnd/>
                          </a:ln>
                          <a:effectLst/>
                        </pic:spPr>
                      </pic:pic>
                    </a:graphicData>
                  </a:graphic>
                </wp:inline>
              </w:drawing>
            </w:r>
          </w:p>
        </w:tc>
      </w:tr>
      <w:tr w:rsidR="00730EE1" w14:paraId="1AD3A142" w14:textId="77777777" w:rsidTr="00E740E5">
        <w:trPr>
          <w:tblHeader w:val="0"/>
        </w:trPr>
        <w:tc>
          <w:tcPr>
            <w:tcW w:w="669" w:type="dxa"/>
          </w:tcPr>
          <w:p w14:paraId="7F88F357" w14:textId="77777777" w:rsidR="00730EE1" w:rsidRDefault="00730EE1" w:rsidP="003C73FD">
            <w:pPr>
              <w:spacing w:before="120" w:after="120"/>
              <w:jc w:val="both"/>
              <w:rPr>
                <w:rFonts w:cs="Arial"/>
                <w:szCs w:val="22"/>
              </w:rPr>
            </w:pPr>
            <w:r>
              <w:rPr>
                <w:rFonts w:cs="Arial"/>
                <w:szCs w:val="22"/>
              </w:rPr>
              <w:t>2.</w:t>
            </w:r>
          </w:p>
        </w:tc>
        <w:tc>
          <w:tcPr>
            <w:tcW w:w="7854" w:type="dxa"/>
          </w:tcPr>
          <w:p w14:paraId="43EC5587" w14:textId="77777777" w:rsidR="00730EE1" w:rsidRDefault="00730EE1" w:rsidP="003C73FD">
            <w:pPr>
              <w:spacing w:before="120" w:after="120"/>
              <w:jc w:val="both"/>
              <w:rPr>
                <w:szCs w:val="22"/>
              </w:rPr>
            </w:pPr>
            <w:r>
              <w:rPr>
                <w:szCs w:val="22"/>
              </w:rPr>
              <w:t>In the column named “Action”, point your mouse over the “spanner” image. Click “Open” to view the AVR.</w:t>
            </w:r>
          </w:p>
          <w:p w14:paraId="5C99FEDF" w14:textId="77777777" w:rsidR="00730EE1" w:rsidRDefault="00730EE1" w:rsidP="003C73FD">
            <w:pPr>
              <w:spacing w:before="120" w:after="120"/>
              <w:jc w:val="both"/>
              <w:rPr>
                <w:szCs w:val="22"/>
              </w:rPr>
            </w:pPr>
            <w:r>
              <w:rPr>
                <w:noProof/>
                <w:szCs w:val="22"/>
                <w:lang w:eastAsia="zh-TW"/>
              </w:rPr>
              <w:drawing>
                <wp:inline distT="0" distB="0" distL="0" distR="0" wp14:anchorId="56485DD3" wp14:editId="314451E7">
                  <wp:extent cx="4724400" cy="2171629"/>
                  <wp:effectExtent l="38100" t="38100" r="38100" b="387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2171629"/>
                          </a:xfrm>
                          <a:prstGeom prst="rect">
                            <a:avLst/>
                          </a:prstGeom>
                          <a:noFill/>
                          <a:ln w="38100" cmpd="thinThick">
                            <a:solidFill>
                              <a:srgbClr val="000000"/>
                            </a:solidFill>
                            <a:miter lim="800000"/>
                            <a:headEnd/>
                            <a:tailEnd/>
                          </a:ln>
                          <a:effectLst/>
                        </pic:spPr>
                      </pic:pic>
                    </a:graphicData>
                  </a:graphic>
                </wp:inline>
              </w:drawing>
            </w:r>
          </w:p>
        </w:tc>
      </w:tr>
    </w:tbl>
    <w:p w14:paraId="43DE1833"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1A01EC02" w14:textId="77777777" w:rsidTr="001E1940">
        <w:trPr>
          <w:gridAfter w:val="1"/>
          <w:wAfter w:w="63" w:type="dxa"/>
          <w:tblHeader w:val="0"/>
        </w:trPr>
        <w:tc>
          <w:tcPr>
            <w:tcW w:w="744" w:type="dxa"/>
            <w:gridSpan w:val="2"/>
            <w:shd w:val="clear" w:color="auto" w:fill="D9D9D9" w:themeFill="background1" w:themeFillShade="D9"/>
          </w:tcPr>
          <w:p w14:paraId="3A533159"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2498EE7D" w14:textId="77777777" w:rsidR="001E1940" w:rsidRDefault="001E1940" w:rsidP="003C73FD">
            <w:pPr>
              <w:jc w:val="both"/>
              <w:rPr>
                <w:rFonts w:cs="Arial"/>
                <w:szCs w:val="22"/>
              </w:rPr>
            </w:pPr>
            <w:r>
              <w:rPr>
                <w:rFonts w:cs="Arial"/>
                <w:szCs w:val="22"/>
              </w:rPr>
              <w:t>Action</w:t>
            </w:r>
          </w:p>
        </w:tc>
      </w:tr>
      <w:tr w:rsidR="00730EE1" w14:paraId="6A876D13" w14:textId="77777777" w:rsidTr="001E1940">
        <w:trPr>
          <w:tblHeader w:val="0"/>
        </w:trPr>
        <w:tc>
          <w:tcPr>
            <w:tcW w:w="669" w:type="dxa"/>
          </w:tcPr>
          <w:p w14:paraId="56C7BDDA" w14:textId="77777777" w:rsidR="00730EE1" w:rsidRDefault="00730EE1" w:rsidP="003C73FD">
            <w:pPr>
              <w:spacing w:before="120" w:after="120"/>
              <w:jc w:val="both"/>
              <w:rPr>
                <w:rFonts w:cs="Arial"/>
                <w:szCs w:val="22"/>
              </w:rPr>
            </w:pPr>
            <w:r>
              <w:rPr>
                <w:rFonts w:cs="Arial"/>
                <w:szCs w:val="22"/>
              </w:rPr>
              <w:t>3.</w:t>
            </w:r>
          </w:p>
        </w:tc>
        <w:tc>
          <w:tcPr>
            <w:tcW w:w="7854" w:type="dxa"/>
            <w:gridSpan w:val="3"/>
          </w:tcPr>
          <w:p w14:paraId="47CB25B8" w14:textId="77777777" w:rsidR="00730EE1" w:rsidRDefault="00730EE1" w:rsidP="003C73FD">
            <w:pPr>
              <w:spacing w:before="120" w:after="120"/>
              <w:jc w:val="both"/>
              <w:rPr>
                <w:szCs w:val="22"/>
              </w:rPr>
            </w:pPr>
            <w:r>
              <w:rPr>
                <w:szCs w:val="22"/>
              </w:rPr>
              <w:t>Variation Request Details page is displayed. Click on “Notes and Attachments” tab to view your attachment(s).</w:t>
            </w:r>
          </w:p>
          <w:p w14:paraId="5772CF4C" w14:textId="77777777" w:rsidR="00730EE1" w:rsidRDefault="00730EE1" w:rsidP="003C73FD">
            <w:pPr>
              <w:spacing w:before="120" w:after="120"/>
              <w:jc w:val="both"/>
              <w:rPr>
                <w:szCs w:val="22"/>
              </w:rPr>
            </w:pPr>
            <w:r>
              <w:rPr>
                <w:noProof/>
                <w:szCs w:val="22"/>
                <w:lang w:eastAsia="zh-TW"/>
              </w:rPr>
              <w:drawing>
                <wp:inline distT="0" distB="0" distL="0" distR="0" wp14:anchorId="3BD16FBC" wp14:editId="6CB860A0">
                  <wp:extent cx="4714875" cy="3582200"/>
                  <wp:effectExtent l="38100" t="38100" r="28575" b="374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4875" cy="3582200"/>
                          </a:xfrm>
                          <a:prstGeom prst="rect">
                            <a:avLst/>
                          </a:prstGeom>
                          <a:noFill/>
                          <a:ln w="38100" cmpd="thinThick">
                            <a:solidFill>
                              <a:srgbClr val="000000"/>
                            </a:solidFill>
                            <a:miter lim="800000"/>
                            <a:headEnd/>
                            <a:tailEnd/>
                          </a:ln>
                          <a:effectLst/>
                        </pic:spPr>
                      </pic:pic>
                    </a:graphicData>
                  </a:graphic>
                </wp:inline>
              </w:drawing>
            </w:r>
          </w:p>
        </w:tc>
      </w:tr>
      <w:tr w:rsidR="00730EE1" w14:paraId="7CBF85FA" w14:textId="77777777" w:rsidTr="001E1940">
        <w:trPr>
          <w:tblHeader w:val="0"/>
        </w:trPr>
        <w:tc>
          <w:tcPr>
            <w:tcW w:w="669" w:type="dxa"/>
          </w:tcPr>
          <w:p w14:paraId="68706344" w14:textId="77777777" w:rsidR="00730EE1" w:rsidRDefault="00730EE1" w:rsidP="003C73FD">
            <w:pPr>
              <w:spacing w:before="120" w:after="120"/>
              <w:jc w:val="both"/>
              <w:rPr>
                <w:rFonts w:cs="Arial"/>
                <w:szCs w:val="22"/>
              </w:rPr>
            </w:pPr>
            <w:r>
              <w:rPr>
                <w:rFonts w:cs="Arial"/>
                <w:szCs w:val="22"/>
              </w:rPr>
              <w:t>4.</w:t>
            </w:r>
          </w:p>
        </w:tc>
        <w:tc>
          <w:tcPr>
            <w:tcW w:w="7854" w:type="dxa"/>
            <w:gridSpan w:val="3"/>
          </w:tcPr>
          <w:p w14:paraId="3A9D2116" w14:textId="77777777" w:rsidR="00730EE1" w:rsidRDefault="00730EE1" w:rsidP="003C73FD">
            <w:pPr>
              <w:spacing w:before="120" w:after="120"/>
              <w:jc w:val="both"/>
              <w:rPr>
                <w:szCs w:val="22"/>
              </w:rPr>
            </w:pPr>
            <w:r>
              <w:rPr>
                <w:szCs w:val="22"/>
              </w:rPr>
              <w:t>Under the “Attachments” section, in the column named “Action”, point your mouse over the “spanner” image. Click “Delete” to delete your attachment.</w:t>
            </w:r>
          </w:p>
          <w:p w14:paraId="390B2CB9" w14:textId="77777777" w:rsidR="00730EE1" w:rsidRDefault="00730EE1" w:rsidP="003C73FD">
            <w:pPr>
              <w:spacing w:before="120" w:after="120"/>
              <w:jc w:val="both"/>
              <w:rPr>
                <w:szCs w:val="22"/>
              </w:rPr>
            </w:pPr>
            <w:r>
              <w:rPr>
                <w:noProof/>
                <w:szCs w:val="22"/>
                <w:lang w:eastAsia="zh-TW"/>
              </w:rPr>
              <w:drawing>
                <wp:inline distT="0" distB="0" distL="0" distR="0" wp14:anchorId="785FD873" wp14:editId="0FFFBD93">
                  <wp:extent cx="4638675" cy="3352800"/>
                  <wp:effectExtent l="38100" t="38100" r="47625" b="381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8675" cy="3352800"/>
                          </a:xfrm>
                          <a:prstGeom prst="rect">
                            <a:avLst/>
                          </a:prstGeom>
                          <a:noFill/>
                          <a:ln w="38100" cmpd="thinThick">
                            <a:solidFill>
                              <a:srgbClr val="000000"/>
                            </a:solidFill>
                            <a:miter lim="800000"/>
                            <a:headEnd/>
                            <a:tailEnd/>
                          </a:ln>
                          <a:effectLst/>
                        </pic:spPr>
                      </pic:pic>
                    </a:graphicData>
                  </a:graphic>
                </wp:inline>
              </w:drawing>
            </w:r>
          </w:p>
        </w:tc>
      </w:tr>
    </w:tbl>
    <w:p w14:paraId="5A83C0AE"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5F0689BC" w14:textId="77777777" w:rsidTr="001E1940">
        <w:trPr>
          <w:gridAfter w:val="1"/>
          <w:wAfter w:w="63" w:type="dxa"/>
          <w:tblHeader w:val="0"/>
        </w:trPr>
        <w:tc>
          <w:tcPr>
            <w:tcW w:w="744" w:type="dxa"/>
            <w:gridSpan w:val="2"/>
            <w:shd w:val="clear" w:color="auto" w:fill="D9D9D9" w:themeFill="background1" w:themeFillShade="D9"/>
          </w:tcPr>
          <w:p w14:paraId="0B83AC9B"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55815E2B" w14:textId="77777777" w:rsidR="001E1940" w:rsidRDefault="001E1940" w:rsidP="003C73FD">
            <w:pPr>
              <w:jc w:val="both"/>
              <w:rPr>
                <w:rFonts w:cs="Arial"/>
                <w:szCs w:val="22"/>
              </w:rPr>
            </w:pPr>
            <w:r>
              <w:rPr>
                <w:rFonts w:cs="Arial"/>
                <w:szCs w:val="22"/>
              </w:rPr>
              <w:t>Action</w:t>
            </w:r>
          </w:p>
        </w:tc>
      </w:tr>
      <w:tr w:rsidR="00730EE1" w14:paraId="298DFD97" w14:textId="77777777" w:rsidTr="001E1940">
        <w:trPr>
          <w:tblHeader w:val="0"/>
        </w:trPr>
        <w:tc>
          <w:tcPr>
            <w:tcW w:w="669" w:type="dxa"/>
          </w:tcPr>
          <w:p w14:paraId="18DEE3A4" w14:textId="77777777" w:rsidR="00730EE1" w:rsidRDefault="00730EE1" w:rsidP="003C73FD">
            <w:pPr>
              <w:spacing w:before="120" w:after="120"/>
              <w:jc w:val="both"/>
              <w:rPr>
                <w:rFonts w:cs="Arial"/>
                <w:szCs w:val="22"/>
              </w:rPr>
            </w:pPr>
            <w:r>
              <w:rPr>
                <w:rFonts w:cs="Arial"/>
                <w:szCs w:val="22"/>
              </w:rPr>
              <w:t>5.</w:t>
            </w:r>
          </w:p>
        </w:tc>
        <w:tc>
          <w:tcPr>
            <w:tcW w:w="7854" w:type="dxa"/>
            <w:gridSpan w:val="3"/>
          </w:tcPr>
          <w:p w14:paraId="39CFC519" w14:textId="77777777" w:rsidR="00730EE1" w:rsidRDefault="00730EE1" w:rsidP="003C73FD">
            <w:pPr>
              <w:spacing w:before="120" w:after="120"/>
              <w:jc w:val="both"/>
              <w:rPr>
                <w:szCs w:val="22"/>
              </w:rPr>
            </w:pPr>
            <w:r>
              <w:rPr>
                <w:szCs w:val="22"/>
              </w:rPr>
              <w:t>Your attachment has now been deleted.</w:t>
            </w:r>
          </w:p>
          <w:p w14:paraId="72C92499" w14:textId="77777777" w:rsidR="00730EE1" w:rsidRDefault="00730EE1" w:rsidP="003C73FD">
            <w:pPr>
              <w:spacing w:before="120" w:after="120"/>
              <w:jc w:val="both"/>
              <w:rPr>
                <w:szCs w:val="22"/>
              </w:rPr>
            </w:pPr>
            <w:r>
              <w:rPr>
                <w:noProof/>
                <w:szCs w:val="22"/>
                <w:lang w:eastAsia="zh-TW"/>
              </w:rPr>
              <w:drawing>
                <wp:inline distT="0" distB="0" distL="0" distR="0" wp14:anchorId="351D27B2" wp14:editId="3A88A3CB">
                  <wp:extent cx="4648304" cy="3076575"/>
                  <wp:effectExtent l="38100" t="38100" r="3810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49016" cy="3077046"/>
                          </a:xfrm>
                          <a:prstGeom prst="rect">
                            <a:avLst/>
                          </a:prstGeom>
                          <a:noFill/>
                          <a:ln w="38100" cmpd="thinThick">
                            <a:solidFill>
                              <a:srgbClr val="000000"/>
                            </a:solidFill>
                            <a:miter lim="800000"/>
                            <a:headEnd/>
                            <a:tailEnd/>
                          </a:ln>
                          <a:effectLst/>
                        </pic:spPr>
                      </pic:pic>
                    </a:graphicData>
                  </a:graphic>
                </wp:inline>
              </w:drawing>
            </w:r>
          </w:p>
        </w:tc>
      </w:tr>
    </w:tbl>
    <w:p w14:paraId="47465502" w14:textId="77777777" w:rsidR="003B606F" w:rsidRDefault="003B606F" w:rsidP="00E740E5">
      <w:pPr>
        <w:pStyle w:val="Heading2"/>
        <w:widowControl w:val="0"/>
        <w:numPr>
          <w:ilvl w:val="1"/>
          <w:numId w:val="0"/>
        </w:numPr>
        <w:tabs>
          <w:tab w:val="num" w:pos="576"/>
        </w:tabs>
        <w:spacing w:line="288" w:lineRule="auto"/>
        <w:ind w:left="468" w:hanging="468"/>
        <w:rPr>
          <w:b/>
          <w:szCs w:val="22"/>
        </w:rPr>
      </w:pPr>
      <w:bookmarkStart w:id="25" w:name="_Toc289372044"/>
      <w:bookmarkStart w:id="26" w:name="_Toc289341102"/>
      <w:bookmarkStart w:id="27" w:name="_Toc289337785"/>
      <w:bookmarkStart w:id="28" w:name="_Toc288566079"/>
      <w:bookmarkStart w:id="29" w:name="_Toc13221831"/>
      <w:r>
        <w:rPr>
          <w:b/>
          <w:szCs w:val="22"/>
        </w:rPr>
        <w:t>How can I delete my Agreement Variation Request?</w:t>
      </w:r>
      <w:bookmarkEnd w:id="25"/>
      <w:bookmarkEnd w:id="26"/>
      <w:bookmarkEnd w:id="27"/>
      <w:bookmarkEnd w:id="28"/>
      <w:bookmarkEnd w:id="29"/>
    </w:p>
    <w:p w14:paraId="70380EAE" w14:textId="77777777" w:rsidR="003B606F" w:rsidRDefault="003B606F" w:rsidP="00E740E5">
      <w:pPr>
        <w:pStyle w:val="BodyTextIndent"/>
        <w:spacing w:before="120"/>
        <w:ind w:left="658"/>
        <w:jc w:val="both"/>
        <w:rPr>
          <w:szCs w:val="22"/>
        </w:rPr>
      </w:pPr>
      <w:r>
        <w:t xml:space="preserve">You can delete your AVR anytime before you have sent the AVR to the department. The AVR is sent to the Department as soon as you click “Confirm” on the “Review and Confirm Variation Request Details” page. That means you can delete your AVR only when the status of the AVR is “Draft” or “Awaiting </w:t>
      </w:r>
      <w:r w:rsidR="00E740E5">
        <w:t>Confirmation</w:t>
      </w:r>
      <w:r>
        <w:t>”</w:t>
      </w:r>
      <w:r w:rsidR="0083193C">
        <w:t>.</w:t>
      </w:r>
    </w:p>
    <w:p w14:paraId="31982B10" w14:textId="77777777" w:rsidR="003B606F" w:rsidRDefault="003B606F" w:rsidP="00E740E5">
      <w:pPr>
        <w:pStyle w:val="BodyTextIndent"/>
        <w:spacing w:before="120" w:after="0"/>
        <w:ind w:left="658"/>
        <w:jc w:val="both"/>
      </w:pPr>
      <w:r>
        <w:rPr>
          <w:rFonts w:cs="Arial"/>
        </w:rPr>
        <w:t>Follow the instructions provided below to learn how t</w:t>
      </w:r>
      <w:r>
        <w:t>o delete an attachment before it is sent to the Department</w:t>
      </w:r>
      <w:r w:rsidR="0083193C">
        <w:t>.</w:t>
      </w:r>
    </w:p>
    <w:p w14:paraId="35B8D669" w14:textId="77777777" w:rsidR="003B606F" w:rsidRDefault="003B606F" w:rsidP="00E740E5">
      <w:pPr>
        <w:pStyle w:val="BodyTextIndent"/>
        <w:spacing w:after="0"/>
        <w:ind w:left="176"/>
      </w:pPr>
    </w:p>
    <w:tbl>
      <w:tblPr>
        <w:tblStyle w:val="TableGrid"/>
        <w:tblW w:w="8523" w:type="dxa"/>
        <w:tblInd w:w="720" w:type="dxa"/>
        <w:tblLook w:val="04A0" w:firstRow="1" w:lastRow="0" w:firstColumn="1" w:lastColumn="0" w:noHBand="0" w:noVBand="1"/>
      </w:tblPr>
      <w:tblGrid>
        <w:gridCol w:w="669"/>
        <w:gridCol w:w="7854"/>
      </w:tblGrid>
      <w:tr w:rsidR="00E740E5" w14:paraId="3D96968F" w14:textId="77777777" w:rsidTr="003C73FD">
        <w:trPr>
          <w:tblHeader w:val="0"/>
        </w:trPr>
        <w:tc>
          <w:tcPr>
            <w:tcW w:w="669" w:type="dxa"/>
            <w:shd w:val="clear" w:color="auto" w:fill="D9D9D9" w:themeFill="background1" w:themeFillShade="D9"/>
          </w:tcPr>
          <w:p w14:paraId="0F064C92" w14:textId="77777777" w:rsidR="00E740E5" w:rsidRDefault="00E740E5" w:rsidP="003C73FD">
            <w:pPr>
              <w:jc w:val="both"/>
              <w:rPr>
                <w:rFonts w:cs="Arial"/>
                <w:szCs w:val="22"/>
              </w:rPr>
            </w:pPr>
            <w:r>
              <w:rPr>
                <w:rFonts w:cs="Arial"/>
                <w:szCs w:val="22"/>
              </w:rPr>
              <w:t>Step</w:t>
            </w:r>
          </w:p>
        </w:tc>
        <w:tc>
          <w:tcPr>
            <w:tcW w:w="7854" w:type="dxa"/>
            <w:shd w:val="clear" w:color="auto" w:fill="D9D9D9" w:themeFill="background1" w:themeFillShade="D9"/>
          </w:tcPr>
          <w:p w14:paraId="7FB42905" w14:textId="77777777" w:rsidR="00E740E5" w:rsidRDefault="00E740E5" w:rsidP="003C73FD">
            <w:pPr>
              <w:jc w:val="both"/>
              <w:rPr>
                <w:rFonts w:cs="Arial"/>
                <w:szCs w:val="22"/>
              </w:rPr>
            </w:pPr>
            <w:r>
              <w:rPr>
                <w:rFonts w:cs="Arial"/>
                <w:szCs w:val="22"/>
              </w:rPr>
              <w:t>Action</w:t>
            </w:r>
          </w:p>
        </w:tc>
      </w:tr>
      <w:tr w:rsidR="00E740E5" w14:paraId="272C4D0C" w14:textId="77777777" w:rsidTr="003C73FD">
        <w:trPr>
          <w:tblHeader w:val="0"/>
        </w:trPr>
        <w:tc>
          <w:tcPr>
            <w:tcW w:w="669" w:type="dxa"/>
          </w:tcPr>
          <w:p w14:paraId="551ABB99" w14:textId="77777777" w:rsidR="00E740E5" w:rsidRDefault="00E740E5" w:rsidP="003C73FD">
            <w:pPr>
              <w:spacing w:before="120" w:after="120"/>
              <w:jc w:val="both"/>
              <w:rPr>
                <w:rFonts w:cs="Arial"/>
                <w:szCs w:val="22"/>
              </w:rPr>
            </w:pPr>
            <w:r>
              <w:rPr>
                <w:rFonts w:cs="Arial"/>
                <w:szCs w:val="22"/>
              </w:rPr>
              <w:t>1.</w:t>
            </w:r>
          </w:p>
        </w:tc>
        <w:tc>
          <w:tcPr>
            <w:tcW w:w="7854" w:type="dxa"/>
          </w:tcPr>
          <w:p w14:paraId="7D9BB9A4" w14:textId="77777777" w:rsidR="00E740E5" w:rsidRDefault="00E740E5" w:rsidP="003C73FD">
            <w:pPr>
              <w:spacing w:before="120" w:after="120"/>
              <w:jc w:val="both"/>
              <w:rPr>
                <w:szCs w:val="22"/>
              </w:rPr>
            </w:pPr>
            <w:r>
              <w:rPr>
                <w:szCs w:val="22"/>
              </w:rPr>
              <w:t>On the main Variations OnLine page, under Current Variation Requests section, identify the AVR you wish to delete by its unique Request Number, corresponding Agreement Number and Program Type. If you are unable to identify the Draft AVR, please refer to “</w:t>
            </w:r>
            <w:hyperlink w:anchor="_I_cannot_find" w:history="1">
              <w:r>
                <w:rPr>
                  <w:rStyle w:val="Hyperlink"/>
                  <w:rFonts w:eastAsia="Batang"/>
                  <w:szCs w:val="22"/>
                </w:rPr>
                <w:t>cannot find my Draft AVR</w:t>
              </w:r>
            </w:hyperlink>
            <w:r>
              <w:rPr>
                <w:szCs w:val="22"/>
              </w:rPr>
              <w:t>” section.</w:t>
            </w:r>
          </w:p>
          <w:p w14:paraId="5A2DB958" w14:textId="77777777" w:rsidR="00E740E5" w:rsidRPr="00F95EF3" w:rsidRDefault="00E740E5" w:rsidP="003C73FD">
            <w:pPr>
              <w:spacing w:before="120" w:after="120"/>
              <w:jc w:val="center"/>
              <w:rPr>
                <w:szCs w:val="22"/>
              </w:rPr>
            </w:pPr>
            <w:r>
              <w:rPr>
                <w:noProof/>
                <w:szCs w:val="22"/>
                <w:lang w:eastAsia="zh-TW"/>
              </w:rPr>
              <w:drawing>
                <wp:inline distT="0" distB="0" distL="0" distR="0" wp14:anchorId="18285CE7" wp14:editId="5F80DA64">
                  <wp:extent cx="4648200" cy="2064061"/>
                  <wp:effectExtent l="38100" t="38100" r="38100" b="317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9950" cy="2064838"/>
                          </a:xfrm>
                          <a:prstGeom prst="rect">
                            <a:avLst/>
                          </a:prstGeom>
                          <a:noFill/>
                          <a:ln w="38100" cmpd="thinThick">
                            <a:solidFill>
                              <a:srgbClr val="000000"/>
                            </a:solidFill>
                            <a:miter lim="800000"/>
                            <a:headEnd/>
                            <a:tailEnd/>
                          </a:ln>
                          <a:effectLst/>
                        </pic:spPr>
                      </pic:pic>
                    </a:graphicData>
                  </a:graphic>
                </wp:inline>
              </w:drawing>
            </w:r>
          </w:p>
        </w:tc>
      </w:tr>
    </w:tbl>
    <w:p w14:paraId="6994844C"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7D78B6CD" w14:textId="77777777" w:rsidTr="001E1940">
        <w:trPr>
          <w:gridAfter w:val="1"/>
          <w:wAfter w:w="63" w:type="dxa"/>
          <w:tblHeader w:val="0"/>
        </w:trPr>
        <w:tc>
          <w:tcPr>
            <w:tcW w:w="744" w:type="dxa"/>
            <w:gridSpan w:val="2"/>
            <w:shd w:val="clear" w:color="auto" w:fill="D9D9D9" w:themeFill="background1" w:themeFillShade="D9"/>
          </w:tcPr>
          <w:p w14:paraId="01A447A2"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165CB42C" w14:textId="77777777" w:rsidR="001E1940" w:rsidRDefault="001E1940" w:rsidP="003C73FD">
            <w:pPr>
              <w:jc w:val="both"/>
              <w:rPr>
                <w:rFonts w:cs="Arial"/>
                <w:szCs w:val="22"/>
              </w:rPr>
            </w:pPr>
            <w:r>
              <w:rPr>
                <w:rFonts w:cs="Arial"/>
                <w:szCs w:val="22"/>
              </w:rPr>
              <w:t>Action</w:t>
            </w:r>
          </w:p>
        </w:tc>
      </w:tr>
      <w:tr w:rsidR="00E740E5" w14:paraId="532BC644" w14:textId="77777777" w:rsidTr="001E1940">
        <w:trPr>
          <w:tblHeader w:val="0"/>
        </w:trPr>
        <w:tc>
          <w:tcPr>
            <w:tcW w:w="669" w:type="dxa"/>
          </w:tcPr>
          <w:p w14:paraId="1B09D25F" w14:textId="77777777" w:rsidR="00E740E5" w:rsidRDefault="00E740E5" w:rsidP="003C73FD">
            <w:pPr>
              <w:spacing w:before="120" w:after="120"/>
              <w:jc w:val="both"/>
              <w:rPr>
                <w:rFonts w:cs="Arial"/>
                <w:szCs w:val="22"/>
              </w:rPr>
            </w:pPr>
            <w:r>
              <w:rPr>
                <w:rFonts w:cs="Arial"/>
                <w:szCs w:val="22"/>
              </w:rPr>
              <w:t>2.</w:t>
            </w:r>
          </w:p>
        </w:tc>
        <w:tc>
          <w:tcPr>
            <w:tcW w:w="7854" w:type="dxa"/>
            <w:gridSpan w:val="3"/>
          </w:tcPr>
          <w:p w14:paraId="62D833FE" w14:textId="77777777" w:rsidR="00E740E5" w:rsidRDefault="00E740E5" w:rsidP="003C73FD">
            <w:pPr>
              <w:spacing w:before="120" w:after="120"/>
              <w:jc w:val="both"/>
              <w:rPr>
                <w:szCs w:val="22"/>
              </w:rPr>
            </w:pPr>
            <w:r>
              <w:rPr>
                <w:szCs w:val="22"/>
              </w:rPr>
              <w:t>In the column named “Action”, point your mouse over the “spanner” image. Click “open” to view details of the AVR you wish to delete.</w:t>
            </w:r>
          </w:p>
          <w:p w14:paraId="1B4F7AEE" w14:textId="77777777" w:rsidR="00E740E5" w:rsidRDefault="00E740E5" w:rsidP="003C73FD">
            <w:pPr>
              <w:spacing w:before="120" w:after="120"/>
              <w:jc w:val="both"/>
              <w:rPr>
                <w:szCs w:val="22"/>
              </w:rPr>
            </w:pPr>
            <w:r>
              <w:rPr>
                <w:noProof/>
                <w:szCs w:val="22"/>
                <w:lang w:eastAsia="zh-TW"/>
              </w:rPr>
              <w:drawing>
                <wp:inline distT="0" distB="0" distL="0" distR="0" wp14:anchorId="0F48CFA2" wp14:editId="77523CE9">
                  <wp:extent cx="4648200" cy="2307617"/>
                  <wp:effectExtent l="38100" t="38100" r="38100" b="355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2909" cy="2309955"/>
                          </a:xfrm>
                          <a:prstGeom prst="rect">
                            <a:avLst/>
                          </a:prstGeom>
                          <a:noFill/>
                          <a:ln w="38100" cmpd="thinThick">
                            <a:solidFill>
                              <a:srgbClr val="000000"/>
                            </a:solidFill>
                            <a:miter lim="800000"/>
                            <a:headEnd/>
                            <a:tailEnd/>
                          </a:ln>
                          <a:effectLst/>
                        </pic:spPr>
                      </pic:pic>
                    </a:graphicData>
                  </a:graphic>
                </wp:inline>
              </w:drawing>
            </w:r>
          </w:p>
        </w:tc>
      </w:tr>
      <w:tr w:rsidR="00E740E5" w14:paraId="3E2BF850" w14:textId="77777777" w:rsidTr="001E1940">
        <w:trPr>
          <w:tblHeader w:val="0"/>
        </w:trPr>
        <w:tc>
          <w:tcPr>
            <w:tcW w:w="669" w:type="dxa"/>
          </w:tcPr>
          <w:p w14:paraId="5161F552" w14:textId="77777777" w:rsidR="00E740E5" w:rsidRDefault="00E740E5" w:rsidP="003C73FD">
            <w:pPr>
              <w:spacing w:before="120" w:after="120"/>
              <w:jc w:val="both"/>
              <w:rPr>
                <w:rFonts w:cs="Arial"/>
                <w:szCs w:val="22"/>
              </w:rPr>
            </w:pPr>
            <w:r>
              <w:rPr>
                <w:rFonts w:cs="Arial"/>
                <w:szCs w:val="22"/>
              </w:rPr>
              <w:t>3.</w:t>
            </w:r>
          </w:p>
        </w:tc>
        <w:tc>
          <w:tcPr>
            <w:tcW w:w="7854" w:type="dxa"/>
            <w:gridSpan w:val="3"/>
          </w:tcPr>
          <w:p w14:paraId="360D23BB" w14:textId="77777777" w:rsidR="00E740E5" w:rsidRDefault="00E740E5" w:rsidP="00E740E5">
            <w:pPr>
              <w:pStyle w:val="Table-Note"/>
              <w:shd w:val="clear" w:color="auto" w:fill="auto"/>
              <w:spacing w:line="240" w:lineRule="auto"/>
              <w:jc w:val="both"/>
              <w:rPr>
                <w:sz w:val="22"/>
                <w:szCs w:val="22"/>
                <w:lang w:val="en-AU" w:eastAsia="en-AU"/>
              </w:rPr>
            </w:pPr>
            <w:r>
              <w:rPr>
                <w:sz w:val="22"/>
                <w:szCs w:val="22"/>
                <w:lang w:val="en-AU" w:eastAsia="en-AU"/>
              </w:rPr>
              <w:t>Note the Request Number on the Variation Request Details page.</w:t>
            </w:r>
          </w:p>
          <w:p w14:paraId="312087B7" w14:textId="77777777" w:rsidR="00E740E5" w:rsidRDefault="00E740E5" w:rsidP="00E740E5">
            <w:pPr>
              <w:spacing w:before="120" w:after="120"/>
              <w:jc w:val="both"/>
              <w:rPr>
                <w:szCs w:val="22"/>
              </w:rPr>
            </w:pPr>
            <w:r>
              <w:rPr>
                <w:szCs w:val="22"/>
              </w:rPr>
              <w:t>Ensure the Agreement is the intended Agreement for which the AVR is to be deleted. You can verify the correct Agreement by the Agreement Number and Program Type in the Variation Request Details page.</w:t>
            </w:r>
          </w:p>
          <w:p w14:paraId="48033599" w14:textId="77777777" w:rsidR="00E740E5" w:rsidRDefault="00E740E5" w:rsidP="00E740E5">
            <w:pPr>
              <w:spacing w:before="120" w:after="120"/>
              <w:jc w:val="both"/>
              <w:rPr>
                <w:szCs w:val="22"/>
              </w:rPr>
            </w:pPr>
            <w:r>
              <w:rPr>
                <w:noProof/>
                <w:szCs w:val="22"/>
                <w:lang w:eastAsia="zh-TW"/>
              </w:rPr>
              <w:drawing>
                <wp:inline distT="0" distB="0" distL="0" distR="0" wp14:anchorId="28F7A64A" wp14:editId="3FB3313C">
                  <wp:extent cx="4705350" cy="2440743"/>
                  <wp:effectExtent l="38100" t="38100" r="38100" b="361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05350" cy="2440743"/>
                          </a:xfrm>
                          <a:prstGeom prst="rect">
                            <a:avLst/>
                          </a:prstGeom>
                          <a:noFill/>
                          <a:ln w="38100" cmpd="thinThick">
                            <a:solidFill>
                              <a:srgbClr val="000000"/>
                            </a:solidFill>
                            <a:miter lim="800000"/>
                            <a:headEnd/>
                            <a:tailEnd/>
                          </a:ln>
                          <a:effectLst/>
                        </pic:spPr>
                      </pic:pic>
                    </a:graphicData>
                  </a:graphic>
                </wp:inline>
              </w:drawing>
            </w:r>
          </w:p>
        </w:tc>
      </w:tr>
    </w:tbl>
    <w:p w14:paraId="37E1E4B6" w14:textId="77777777" w:rsidR="001E1940" w:rsidRDefault="001E1940">
      <w:r>
        <w:br w:type="page"/>
      </w:r>
    </w:p>
    <w:tbl>
      <w:tblPr>
        <w:tblStyle w:val="TableGrid"/>
        <w:tblW w:w="8523" w:type="dxa"/>
        <w:tblInd w:w="720" w:type="dxa"/>
        <w:tblLook w:val="04A0" w:firstRow="1" w:lastRow="0" w:firstColumn="1" w:lastColumn="0" w:noHBand="0" w:noVBand="1"/>
      </w:tblPr>
      <w:tblGrid>
        <w:gridCol w:w="669"/>
        <w:gridCol w:w="75"/>
        <w:gridCol w:w="7716"/>
        <w:gridCol w:w="63"/>
      </w:tblGrid>
      <w:tr w:rsidR="001E1940" w14:paraId="6C15C29C" w14:textId="77777777" w:rsidTr="001E1940">
        <w:trPr>
          <w:gridAfter w:val="1"/>
          <w:wAfter w:w="63" w:type="dxa"/>
          <w:tblHeader w:val="0"/>
        </w:trPr>
        <w:tc>
          <w:tcPr>
            <w:tcW w:w="744" w:type="dxa"/>
            <w:gridSpan w:val="2"/>
            <w:shd w:val="clear" w:color="auto" w:fill="D9D9D9" w:themeFill="background1" w:themeFillShade="D9"/>
          </w:tcPr>
          <w:p w14:paraId="700FF72D" w14:textId="77777777" w:rsidR="001E1940" w:rsidRDefault="001E1940" w:rsidP="003C73FD">
            <w:pPr>
              <w:jc w:val="both"/>
              <w:rPr>
                <w:rFonts w:cs="Arial"/>
                <w:szCs w:val="22"/>
              </w:rPr>
            </w:pPr>
            <w:r>
              <w:rPr>
                <w:rFonts w:cs="Arial"/>
                <w:szCs w:val="22"/>
              </w:rPr>
              <w:lastRenderedPageBreak/>
              <w:t>Step</w:t>
            </w:r>
          </w:p>
        </w:tc>
        <w:tc>
          <w:tcPr>
            <w:tcW w:w="7716" w:type="dxa"/>
            <w:shd w:val="clear" w:color="auto" w:fill="D9D9D9" w:themeFill="background1" w:themeFillShade="D9"/>
          </w:tcPr>
          <w:p w14:paraId="2F8A6A1E" w14:textId="77777777" w:rsidR="001E1940" w:rsidRDefault="001E1940" w:rsidP="003C73FD">
            <w:pPr>
              <w:jc w:val="both"/>
              <w:rPr>
                <w:rFonts w:cs="Arial"/>
                <w:szCs w:val="22"/>
              </w:rPr>
            </w:pPr>
            <w:r>
              <w:rPr>
                <w:rFonts w:cs="Arial"/>
                <w:szCs w:val="22"/>
              </w:rPr>
              <w:t>Action</w:t>
            </w:r>
          </w:p>
        </w:tc>
      </w:tr>
      <w:tr w:rsidR="00E740E5" w14:paraId="40FF092F" w14:textId="77777777" w:rsidTr="001E1940">
        <w:trPr>
          <w:tblHeader w:val="0"/>
        </w:trPr>
        <w:tc>
          <w:tcPr>
            <w:tcW w:w="669" w:type="dxa"/>
          </w:tcPr>
          <w:p w14:paraId="19D7BFFA" w14:textId="77777777" w:rsidR="00E740E5" w:rsidRDefault="00E740E5" w:rsidP="003C73FD">
            <w:pPr>
              <w:spacing w:before="120" w:after="120"/>
              <w:jc w:val="both"/>
              <w:rPr>
                <w:rFonts w:cs="Arial"/>
                <w:szCs w:val="22"/>
              </w:rPr>
            </w:pPr>
            <w:r>
              <w:rPr>
                <w:rFonts w:cs="Arial"/>
                <w:szCs w:val="22"/>
              </w:rPr>
              <w:t>4.</w:t>
            </w:r>
          </w:p>
        </w:tc>
        <w:tc>
          <w:tcPr>
            <w:tcW w:w="7854" w:type="dxa"/>
            <w:gridSpan w:val="3"/>
          </w:tcPr>
          <w:p w14:paraId="04ECA37B" w14:textId="77777777" w:rsidR="00E740E5" w:rsidRDefault="00E740E5" w:rsidP="003C73FD">
            <w:pPr>
              <w:spacing w:before="120" w:after="120"/>
              <w:jc w:val="both"/>
              <w:rPr>
                <w:szCs w:val="22"/>
              </w:rPr>
            </w:pPr>
            <w:r>
              <w:rPr>
                <w:szCs w:val="22"/>
              </w:rPr>
              <w:t>To delete the AVR click “Delete”.</w:t>
            </w:r>
          </w:p>
          <w:p w14:paraId="05484801" w14:textId="77777777" w:rsidR="00E740E5" w:rsidRDefault="00E740E5" w:rsidP="003C73FD">
            <w:pPr>
              <w:spacing w:before="120" w:after="120"/>
              <w:jc w:val="both"/>
              <w:rPr>
                <w:szCs w:val="22"/>
              </w:rPr>
            </w:pPr>
            <w:r>
              <w:rPr>
                <w:noProof/>
                <w:szCs w:val="22"/>
                <w:lang w:eastAsia="zh-TW"/>
              </w:rPr>
              <w:drawing>
                <wp:inline distT="0" distB="0" distL="0" distR="0" wp14:anchorId="7726A6A6" wp14:editId="20D43301">
                  <wp:extent cx="4743450" cy="2468961"/>
                  <wp:effectExtent l="38100" t="38100" r="38100" b="457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43450" cy="2468961"/>
                          </a:xfrm>
                          <a:prstGeom prst="rect">
                            <a:avLst/>
                          </a:prstGeom>
                          <a:noFill/>
                          <a:ln w="38100" cmpd="thinThick">
                            <a:solidFill>
                              <a:srgbClr val="000000"/>
                            </a:solidFill>
                            <a:miter lim="800000"/>
                            <a:headEnd/>
                            <a:tailEnd/>
                          </a:ln>
                          <a:effectLst/>
                        </pic:spPr>
                      </pic:pic>
                    </a:graphicData>
                  </a:graphic>
                </wp:inline>
              </w:drawing>
            </w:r>
          </w:p>
        </w:tc>
      </w:tr>
      <w:tr w:rsidR="00E740E5" w14:paraId="5D17E99E" w14:textId="77777777" w:rsidTr="001E1940">
        <w:trPr>
          <w:tblHeader w:val="0"/>
        </w:trPr>
        <w:tc>
          <w:tcPr>
            <w:tcW w:w="669" w:type="dxa"/>
          </w:tcPr>
          <w:p w14:paraId="13101A1B" w14:textId="77777777" w:rsidR="00E740E5" w:rsidRDefault="00E740E5" w:rsidP="003C73FD">
            <w:pPr>
              <w:spacing w:before="120" w:after="120"/>
              <w:jc w:val="both"/>
              <w:rPr>
                <w:rFonts w:cs="Arial"/>
                <w:szCs w:val="22"/>
              </w:rPr>
            </w:pPr>
            <w:r>
              <w:rPr>
                <w:rFonts w:cs="Arial"/>
                <w:szCs w:val="22"/>
              </w:rPr>
              <w:t>5.</w:t>
            </w:r>
          </w:p>
        </w:tc>
        <w:tc>
          <w:tcPr>
            <w:tcW w:w="7854" w:type="dxa"/>
            <w:gridSpan w:val="3"/>
          </w:tcPr>
          <w:p w14:paraId="6BC642F7" w14:textId="77777777" w:rsidR="00E740E5" w:rsidRDefault="00E740E5" w:rsidP="00E740E5">
            <w:pPr>
              <w:pStyle w:val="Table-Note"/>
              <w:shd w:val="clear" w:color="auto" w:fill="auto"/>
              <w:spacing w:line="240" w:lineRule="auto"/>
              <w:jc w:val="both"/>
              <w:rPr>
                <w:sz w:val="22"/>
                <w:szCs w:val="22"/>
                <w:lang w:val="en-AU" w:eastAsia="en-AU"/>
              </w:rPr>
            </w:pPr>
            <w:r>
              <w:rPr>
                <w:sz w:val="22"/>
                <w:szCs w:val="22"/>
                <w:lang w:val="en-AU" w:eastAsia="en-AU"/>
              </w:rPr>
              <w:t>Click Ok to delete the AVR.</w:t>
            </w:r>
          </w:p>
          <w:p w14:paraId="3003F0AC" w14:textId="77777777" w:rsidR="00E740E5" w:rsidRDefault="00E740E5" w:rsidP="00E740E5">
            <w:pPr>
              <w:spacing w:before="120" w:after="120"/>
              <w:jc w:val="both"/>
              <w:rPr>
                <w:szCs w:val="22"/>
              </w:rPr>
            </w:pPr>
            <w:r>
              <w:rPr>
                <w:szCs w:val="22"/>
              </w:rPr>
              <w:t>Note: If you click OK, the AVR will be permanently deleted.</w:t>
            </w:r>
          </w:p>
          <w:p w14:paraId="2234C28A" w14:textId="77777777" w:rsidR="00E740E5" w:rsidRDefault="00E740E5" w:rsidP="00E740E5">
            <w:pPr>
              <w:spacing w:before="120" w:after="120"/>
              <w:jc w:val="center"/>
              <w:rPr>
                <w:szCs w:val="22"/>
              </w:rPr>
            </w:pPr>
            <w:r>
              <w:rPr>
                <w:noProof/>
                <w:szCs w:val="22"/>
                <w:lang w:eastAsia="zh-TW"/>
              </w:rPr>
              <w:drawing>
                <wp:inline distT="0" distB="0" distL="0" distR="0" wp14:anchorId="07B57B38" wp14:editId="5844BC41">
                  <wp:extent cx="3105150" cy="1162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05150" cy="1162050"/>
                          </a:xfrm>
                          <a:prstGeom prst="rect">
                            <a:avLst/>
                          </a:prstGeom>
                          <a:noFill/>
                          <a:ln>
                            <a:noFill/>
                          </a:ln>
                        </pic:spPr>
                      </pic:pic>
                    </a:graphicData>
                  </a:graphic>
                </wp:inline>
              </w:drawing>
            </w:r>
          </w:p>
        </w:tc>
      </w:tr>
      <w:tr w:rsidR="00E740E5" w14:paraId="547693CD" w14:textId="77777777" w:rsidTr="001E1940">
        <w:trPr>
          <w:tblHeader w:val="0"/>
        </w:trPr>
        <w:tc>
          <w:tcPr>
            <w:tcW w:w="669" w:type="dxa"/>
          </w:tcPr>
          <w:p w14:paraId="796A4928" w14:textId="77777777" w:rsidR="00E740E5" w:rsidRDefault="00E740E5" w:rsidP="003C73FD">
            <w:pPr>
              <w:spacing w:before="120" w:after="120"/>
              <w:jc w:val="both"/>
              <w:rPr>
                <w:rFonts w:cs="Arial"/>
                <w:szCs w:val="22"/>
              </w:rPr>
            </w:pPr>
            <w:r>
              <w:rPr>
                <w:rFonts w:cs="Arial"/>
                <w:szCs w:val="22"/>
              </w:rPr>
              <w:t>6.</w:t>
            </w:r>
          </w:p>
        </w:tc>
        <w:tc>
          <w:tcPr>
            <w:tcW w:w="7854" w:type="dxa"/>
            <w:gridSpan w:val="3"/>
          </w:tcPr>
          <w:p w14:paraId="7D857FE9" w14:textId="77777777" w:rsidR="00E740E5" w:rsidRDefault="00E740E5" w:rsidP="00E740E5">
            <w:pPr>
              <w:pStyle w:val="Table-Note"/>
              <w:shd w:val="clear" w:color="auto" w:fill="auto"/>
              <w:spacing w:line="240" w:lineRule="auto"/>
              <w:jc w:val="both"/>
              <w:rPr>
                <w:sz w:val="22"/>
                <w:szCs w:val="22"/>
                <w:lang w:val="en-AU" w:eastAsia="en-AU"/>
              </w:rPr>
            </w:pPr>
            <w:r>
              <w:rPr>
                <w:sz w:val="22"/>
                <w:szCs w:val="22"/>
                <w:lang w:val="en-AU" w:eastAsia="en-AU"/>
              </w:rPr>
              <w:t xml:space="preserve">You have successfully deleted your AVR. </w:t>
            </w:r>
          </w:p>
          <w:p w14:paraId="0588FB91" w14:textId="77777777" w:rsidR="00E740E5" w:rsidRDefault="00E740E5" w:rsidP="00E740E5">
            <w:pPr>
              <w:spacing w:before="120" w:after="120"/>
              <w:jc w:val="both"/>
              <w:rPr>
                <w:szCs w:val="22"/>
              </w:rPr>
            </w:pPr>
            <w:r>
              <w:rPr>
                <w:szCs w:val="22"/>
              </w:rPr>
              <w:t>Note your AVR does not appear on the Current Variation Requests list any more.</w:t>
            </w:r>
          </w:p>
          <w:p w14:paraId="7327AF22" w14:textId="77777777" w:rsidR="00E740E5" w:rsidRDefault="00E740E5" w:rsidP="00E740E5">
            <w:pPr>
              <w:spacing w:before="120" w:after="120"/>
              <w:jc w:val="both"/>
              <w:rPr>
                <w:szCs w:val="22"/>
              </w:rPr>
            </w:pPr>
            <w:r>
              <w:rPr>
                <w:noProof/>
                <w:szCs w:val="22"/>
                <w:lang w:eastAsia="zh-TW"/>
              </w:rPr>
              <w:drawing>
                <wp:inline distT="0" distB="0" distL="0" distR="0" wp14:anchorId="5FF6EA32" wp14:editId="1E835F2D">
                  <wp:extent cx="4743450" cy="1924996"/>
                  <wp:effectExtent l="38100" t="38100" r="38100" b="3746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1924996"/>
                          </a:xfrm>
                          <a:prstGeom prst="rect">
                            <a:avLst/>
                          </a:prstGeom>
                          <a:noFill/>
                          <a:ln w="38100" cmpd="thinThick">
                            <a:solidFill>
                              <a:srgbClr val="000000"/>
                            </a:solidFill>
                            <a:miter lim="800000"/>
                            <a:headEnd/>
                            <a:tailEnd/>
                          </a:ln>
                          <a:effectLst/>
                        </pic:spPr>
                      </pic:pic>
                    </a:graphicData>
                  </a:graphic>
                </wp:inline>
              </w:drawing>
            </w:r>
          </w:p>
        </w:tc>
      </w:tr>
    </w:tbl>
    <w:p w14:paraId="64110167" w14:textId="77777777" w:rsidR="001E1940" w:rsidRDefault="001E1940">
      <w:pPr>
        <w:rPr>
          <w:b/>
          <w:color w:val="ABC494" w:themeColor="accent2"/>
          <w:sz w:val="32"/>
          <w:szCs w:val="22"/>
        </w:rPr>
      </w:pPr>
      <w:bookmarkStart w:id="30" w:name="_Toc13221832"/>
      <w:r>
        <w:rPr>
          <w:b/>
          <w:szCs w:val="22"/>
        </w:rPr>
        <w:br w:type="page"/>
      </w:r>
    </w:p>
    <w:p w14:paraId="7B6FB5C4" w14:textId="77777777" w:rsidR="00E740E5" w:rsidRDefault="00E740E5" w:rsidP="00E740E5">
      <w:pPr>
        <w:pStyle w:val="Heading2"/>
        <w:widowControl w:val="0"/>
        <w:numPr>
          <w:ilvl w:val="1"/>
          <w:numId w:val="0"/>
        </w:numPr>
        <w:tabs>
          <w:tab w:val="num" w:pos="576"/>
        </w:tabs>
        <w:spacing w:line="288" w:lineRule="auto"/>
        <w:ind w:left="468" w:hanging="576"/>
        <w:rPr>
          <w:b/>
          <w:sz w:val="24"/>
          <w:szCs w:val="22"/>
          <w:lang w:eastAsia="en-US"/>
        </w:rPr>
      </w:pPr>
      <w:r>
        <w:rPr>
          <w:b/>
          <w:szCs w:val="22"/>
        </w:rPr>
        <w:lastRenderedPageBreak/>
        <w:t>How can I view the Schedule A for an Agreement?</w:t>
      </w:r>
      <w:bookmarkEnd w:id="30"/>
    </w:p>
    <w:p w14:paraId="079D08E2" w14:textId="77777777" w:rsidR="00E740E5" w:rsidRDefault="00E740E5" w:rsidP="00E740E5">
      <w:pPr>
        <w:pStyle w:val="BodyTextIndent"/>
        <w:ind w:left="658"/>
        <w:jc w:val="both"/>
        <w:rPr>
          <w:szCs w:val="22"/>
        </w:rPr>
      </w:pPr>
      <w:r>
        <w:t xml:space="preserve">The Department encourages you to keep a copy of your Schedule A as well as the Payment Claims Summary of your Agreement accessible when you are creating the Agreement Variation Request for the Agreement. </w:t>
      </w:r>
    </w:p>
    <w:p w14:paraId="2E6A7023" w14:textId="77777777" w:rsidR="00E740E5" w:rsidRDefault="00E740E5" w:rsidP="00E740E5">
      <w:pPr>
        <w:pStyle w:val="BodyTextIndent"/>
        <w:ind w:left="658"/>
        <w:jc w:val="both"/>
      </w:pPr>
      <w:r>
        <w:t>Note: Reference to Schedule A also includes Delivery Schedule.</w:t>
      </w:r>
    </w:p>
    <w:p w14:paraId="445CC4BC" w14:textId="77777777" w:rsidR="00E740E5" w:rsidRDefault="0022423B" w:rsidP="00E740E5">
      <w:pPr>
        <w:pStyle w:val="BodyTextIndent"/>
        <w:spacing w:after="0"/>
        <w:ind w:left="658"/>
        <w:jc w:val="both"/>
      </w:pPr>
      <w:r w:rsidRPr="0022423B">
        <w:t>Follow the instructions provided</w:t>
      </w:r>
      <w:r>
        <w:t xml:space="preserve"> below to learn how to view the Schedule A for the Agreement for which you wish to create an AVR.</w:t>
      </w:r>
    </w:p>
    <w:p w14:paraId="35F427DB" w14:textId="77777777" w:rsidR="00E740E5" w:rsidRDefault="00E740E5" w:rsidP="00E740E5">
      <w:pPr>
        <w:pStyle w:val="BodyTextIndent"/>
        <w:spacing w:after="0"/>
        <w:ind w:left="658"/>
        <w:jc w:val="both"/>
      </w:pPr>
    </w:p>
    <w:tbl>
      <w:tblPr>
        <w:tblStyle w:val="TableGrid"/>
        <w:tblW w:w="8523" w:type="dxa"/>
        <w:tblInd w:w="720" w:type="dxa"/>
        <w:tblLook w:val="04A0" w:firstRow="1" w:lastRow="0" w:firstColumn="1" w:lastColumn="0" w:noHBand="0" w:noVBand="1"/>
      </w:tblPr>
      <w:tblGrid>
        <w:gridCol w:w="669"/>
        <w:gridCol w:w="7854"/>
      </w:tblGrid>
      <w:tr w:rsidR="00E740E5" w14:paraId="1B7A44E3" w14:textId="77777777" w:rsidTr="003C73FD">
        <w:trPr>
          <w:tblHeader w:val="0"/>
        </w:trPr>
        <w:tc>
          <w:tcPr>
            <w:tcW w:w="669" w:type="dxa"/>
            <w:shd w:val="clear" w:color="auto" w:fill="D9D9D9" w:themeFill="background1" w:themeFillShade="D9"/>
          </w:tcPr>
          <w:p w14:paraId="72A9C1F0" w14:textId="77777777" w:rsidR="00E740E5" w:rsidRDefault="00E740E5" w:rsidP="003C73FD">
            <w:pPr>
              <w:jc w:val="both"/>
              <w:rPr>
                <w:rFonts w:cs="Arial"/>
                <w:szCs w:val="22"/>
              </w:rPr>
            </w:pPr>
            <w:r>
              <w:rPr>
                <w:rFonts w:cs="Arial"/>
                <w:szCs w:val="22"/>
              </w:rPr>
              <w:t>Step</w:t>
            </w:r>
          </w:p>
        </w:tc>
        <w:tc>
          <w:tcPr>
            <w:tcW w:w="7854" w:type="dxa"/>
            <w:shd w:val="clear" w:color="auto" w:fill="D9D9D9" w:themeFill="background1" w:themeFillShade="D9"/>
          </w:tcPr>
          <w:p w14:paraId="75821C08" w14:textId="77777777" w:rsidR="00E740E5" w:rsidRDefault="00E740E5" w:rsidP="003C73FD">
            <w:pPr>
              <w:jc w:val="both"/>
              <w:rPr>
                <w:rFonts w:cs="Arial"/>
                <w:szCs w:val="22"/>
              </w:rPr>
            </w:pPr>
            <w:r>
              <w:rPr>
                <w:rFonts w:cs="Arial"/>
                <w:szCs w:val="22"/>
              </w:rPr>
              <w:t>Action</w:t>
            </w:r>
          </w:p>
        </w:tc>
      </w:tr>
      <w:tr w:rsidR="00E740E5" w14:paraId="506615B0" w14:textId="77777777" w:rsidTr="003C73FD">
        <w:trPr>
          <w:tblHeader w:val="0"/>
        </w:trPr>
        <w:tc>
          <w:tcPr>
            <w:tcW w:w="669" w:type="dxa"/>
          </w:tcPr>
          <w:p w14:paraId="3CB1742F" w14:textId="77777777" w:rsidR="00E740E5" w:rsidRDefault="00E740E5" w:rsidP="003C73FD">
            <w:pPr>
              <w:spacing w:before="120" w:after="120"/>
              <w:jc w:val="both"/>
              <w:rPr>
                <w:rFonts w:cs="Arial"/>
                <w:szCs w:val="22"/>
              </w:rPr>
            </w:pPr>
            <w:r>
              <w:rPr>
                <w:rFonts w:cs="Arial"/>
                <w:szCs w:val="22"/>
              </w:rPr>
              <w:t>1.</w:t>
            </w:r>
          </w:p>
        </w:tc>
        <w:tc>
          <w:tcPr>
            <w:tcW w:w="7854" w:type="dxa"/>
          </w:tcPr>
          <w:p w14:paraId="7EC2FFFE" w14:textId="77777777" w:rsidR="00E740E5" w:rsidRDefault="0022423B" w:rsidP="003C73FD">
            <w:pPr>
              <w:spacing w:before="120" w:after="120"/>
              <w:jc w:val="both"/>
              <w:rPr>
                <w:szCs w:val="22"/>
              </w:rPr>
            </w:pPr>
            <w:r>
              <w:rPr>
                <w:szCs w:val="22"/>
              </w:rPr>
              <w:t>Identify the corresponding Agreement of the AVR you wish to view the Schedule A. You can identify the Agreement by the Agreement Number</w:t>
            </w:r>
            <w:r w:rsidR="00E740E5">
              <w:rPr>
                <w:szCs w:val="22"/>
              </w:rPr>
              <w:t>.</w:t>
            </w:r>
          </w:p>
          <w:p w14:paraId="19E3BA12" w14:textId="77777777" w:rsidR="00E740E5" w:rsidRPr="00F95EF3" w:rsidRDefault="0022423B" w:rsidP="0022423B">
            <w:pPr>
              <w:spacing w:before="120" w:after="120"/>
              <w:jc w:val="both"/>
              <w:rPr>
                <w:szCs w:val="22"/>
              </w:rPr>
            </w:pPr>
            <w:r>
              <w:rPr>
                <w:noProof/>
                <w:szCs w:val="22"/>
                <w:lang w:eastAsia="zh-TW"/>
              </w:rPr>
              <w:drawing>
                <wp:inline distT="0" distB="0" distL="0" distR="0" wp14:anchorId="3C4323FA" wp14:editId="76C7F287">
                  <wp:extent cx="4695825" cy="4018543"/>
                  <wp:effectExtent l="38100" t="38100" r="28575" b="393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95825" cy="4018543"/>
                          </a:xfrm>
                          <a:prstGeom prst="rect">
                            <a:avLst/>
                          </a:prstGeom>
                          <a:noFill/>
                          <a:ln w="38100" cmpd="thinThick">
                            <a:solidFill>
                              <a:srgbClr val="000000"/>
                            </a:solidFill>
                            <a:miter lim="800000"/>
                            <a:headEnd/>
                            <a:tailEnd/>
                          </a:ln>
                          <a:effectLst/>
                        </pic:spPr>
                      </pic:pic>
                    </a:graphicData>
                  </a:graphic>
                </wp:inline>
              </w:drawing>
            </w:r>
          </w:p>
        </w:tc>
      </w:tr>
    </w:tbl>
    <w:p w14:paraId="775ACFE9"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6DAD6C07" w14:textId="77777777" w:rsidTr="003C73FD">
        <w:trPr>
          <w:tblHeader w:val="0"/>
        </w:trPr>
        <w:tc>
          <w:tcPr>
            <w:tcW w:w="669" w:type="dxa"/>
            <w:shd w:val="clear" w:color="auto" w:fill="D9D9D9" w:themeFill="background1" w:themeFillShade="D9"/>
          </w:tcPr>
          <w:p w14:paraId="71E708B7"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4746440C" w14:textId="77777777" w:rsidR="0022423B" w:rsidRDefault="0022423B" w:rsidP="003C73FD">
            <w:pPr>
              <w:jc w:val="both"/>
              <w:rPr>
                <w:rFonts w:cs="Arial"/>
                <w:szCs w:val="22"/>
              </w:rPr>
            </w:pPr>
            <w:r>
              <w:rPr>
                <w:rFonts w:cs="Arial"/>
                <w:szCs w:val="22"/>
              </w:rPr>
              <w:t>Action</w:t>
            </w:r>
          </w:p>
        </w:tc>
      </w:tr>
      <w:tr w:rsidR="00E740E5" w14:paraId="3B8DB128" w14:textId="77777777" w:rsidTr="003C73FD">
        <w:trPr>
          <w:tblHeader w:val="0"/>
        </w:trPr>
        <w:tc>
          <w:tcPr>
            <w:tcW w:w="669" w:type="dxa"/>
          </w:tcPr>
          <w:p w14:paraId="3116496C" w14:textId="77777777" w:rsidR="00E740E5" w:rsidRDefault="00E740E5" w:rsidP="003C73FD">
            <w:pPr>
              <w:spacing w:before="120" w:after="120"/>
              <w:jc w:val="both"/>
              <w:rPr>
                <w:rFonts w:cs="Arial"/>
                <w:szCs w:val="22"/>
              </w:rPr>
            </w:pPr>
            <w:r>
              <w:rPr>
                <w:rFonts w:cs="Arial"/>
                <w:szCs w:val="22"/>
              </w:rPr>
              <w:t>2.</w:t>
            </w:r>
          </w:p>
        </w:tc>
        <w:tc>
          <w:tcPr>
            <w:tcW w:w="7854" w:type="dxa"/>
          </w:tcPr>
          <w:p w14:paraId="3F0B77E5" w14:textId="77777777" w:rsidR="00E740E5" w:rsidRDefault="0022423B" w:rsidP="003C73FD">
            <w:pPr>
              <w:spacing w:before="120" w:after="120"/>
              <w:jc w:val="both"/>
              <w:rPr>
                <w:szCs w:val="22"/>
              </w:rPr>
            </w:pPr>
            <w:r>
              <w:rPr>
                <w:szCs w:val="22"/>
              </w:rPr>
              <w:t>In the column named “Action”, point your mouse over the “spanner” image. Click “Schedule A” to view Schedule A for the agreement.</w:t>
            </w:r>
          </w:p>
          <w:p w14:paraId="360366DB" w14:textId="77777777" w:rsidR="00E740E5" w:rsidRDefault="0022423B" w:rsidP="003C73FD">
            <w:pPr>
              <w:spacing w:before="120" w:after="120"/>
              <w:jc w:val="both"/>
              <w:rPr>
                <w:szCs w:val="22"/>
              </w:rPr>
            </w:pPr>
            <w:r>
              <w:rPr>
                <w:noProof/>
                <w:szCs w:val="22"/>
                <w:lang w:eastAsia="zh-TW"/>
              </w:rPr>
              <w:drawing>
                <wp:inline distT="0" distB="0" distL="0" distR="0" wp14:anchorId="4A3DEEA6" wp14:editId="44F94187">
                  <wp:extent cx="4686300" cy="2684050"/>
                  <wp:effectExtent l="38100" t="38100" r="38100" b="406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92395" cy="2687541"/>
                          </a:xfrm>
                          <a:prstGeom prst="rect">
                            <a:avLst/>
                          </a:prstGeom>
                          <a:noFill/>
                          <a:ln w="38100" cmpd="thinThick">
                            <a:solidFill>
                              <a:srgbClr val="000000"/>
                            </a:solidFill>
                            <a:miter lim="800000"/>
                            <a:headEnd/>
                            <a:tailEnd/>
                          </a:ln>
                          <a:effectLst/>
                        </pic:spPr>
                      </pic:pic>
                    </a:graphicData>
                  </a:graphic>
                </wp:inline>
              </w:drawing>
            </w:r>
          </w:p>
        </w:tc>
      </w:tr>
      <w:tr w:rsidR="00E740E5" w14:paraId="5B442A61" w14:textId="77777777" w:rsidTr="003C73FD">
        <w:trPr>
          <w:tblHeader w:val="0"/>
        </w:trPr>
        <w:tc>
          <w:tcPr>
            <w:tcW w:w="669" w:type="dxa"/>
          </w:tcPr>
          <w:p w14:paraId="45D21DF4" w14:textId="77777777" w:rsidR="00E740E5" w:rsidRDefault="00E740E5" w:rsidP="003C73FD">
            <w:pPr>
              <w:spacing w:before="120" w:after="120"/>
              <w:jc w:val="both"/>
              <w:rPr>
                <w:rFonts w:cs="Arial"/>
                <w:szCs w:val="22"/>
              </w:rPr>
            </w:pPr>
            <w:r>
              <w:rPr>
                <w:rFonts w:cs="Arial"/>
                <w:szCs w:val="22"/>
              </w:rPr>
              <w:t>3.</w:t>
            </w:r>
          </w:p>
        </w:tc>
        <w:tc>
          <w:tcPr>
            <w:tcW w:w="7854" w:type="dxa"/>
          </w:tcPr>
          <w:p w14:paraId="28D3EBFD" w14:textId="77777777" w:rsidR="00E740E5" w:rsidRDefault="0022423B" w:rsidP="003C73FD">
            <w:pPr>
              <w:spacing w:before="120" w:after="120"/>
              <w:jc w:val="both"/>
              <w:rPr>
                <w:szCs w:val="22"/>
              </w:rPr>
            </w:pPr>
            <w:r>
              <w:rPr>
                <w:szCs w:val="22"/>
              </w:rPr>
              <w:t>Open file pop-up is displayed. Click Ok to open and view the Schedule A for your Agreement.</w:t>
            </w:r>
          </w:p>
          <w:p w14:paraId="65111449" w14:textId="77777777" w:rsidR="00E740E5" w:rsidRDefault="0022423B" w:rsidP="0022423B">
            <w:pPr>
              <w:spacing w:before="120" w:after="120"/>
              <w:jc w:val="center"/>
              <w:rPr>
                <w:szCs w:val="22"/>
              </w:rPr>
            </w:pPr>
            <w:r>
              <w:rPr>
                <w:noProof/>
                <w:szCs w:val="22"/>
                <w:lang w:eastAsia="zh-TW"/>
              </w:rPr>
              <w:drawing>
                <wp:inline distT="0" distB="0" distL="0" distR="0" wp14:anchorId="02336C39" wp14:editId="09CB8A72">
                  <wp:extent cx="3876675" cy="2838450"/>
                  <wp:effectExtent l="38100" t="38100" r="47625" b="381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76675" cy="2838450"/>
                          </a:xfrm>
                          <a:prstGeom prst="rect">
                            <a:avLst/>
                          </a:prstGeom>
                          <a:noFill/>
                          <a:ln w="38100" cmpd="thinThick">
                            <a:solidFill>
                              <a:srgbClr val="000000"/>
                            </a:solidFill>
                            <a:miter lim="800000"/>
                            <a:headEnd/>
                            <a:tailEnd/>
                          </a:ln>
                          <a:effectLst/>
                        </pic:spPr>
                      </pic:pic>
                    </a:graphicData>
                  </a:graphic>
                </wp:inline>
              </w:drawing>
            </w:r>
          </w:p>
        </w:tc>
      </w:tr>
    </w:tbl>
    <w:p w14:paraId="611AC0B9"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4D25AFD0" w14:textId="77777777" w:rsidTr="003C73FD">
        <w:trPr>
          <w:tblHeader w:val="0"/>
        </w:trPr>
        <w:tc>
          <w:tcPr>
            <w:tcW w:w="669" w:type="dxa"/>
            <w:shd w:val="clear" w:color="auto" w:fill="D9D9D9" w:themeFill="background1" w:themeFillShade="D9"/>
          </w:tcPr>
          <w:p w14:paraId="5A607237"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410A8F3B" w14:textId="77777777" w:rsidR="0022423B" w:rsidRDefault="0022423B" w:rsidP="003C73FD">
            <w:pPr>
              <w:jc w:val="both"/>
              <w:rPr>
                <w:rFonts w:cs="Arial"/>
                <w:szCs w:val="22"/>
              </w:rPr>
            </w:pPr>
            <w:r>
              <w:rPr>
                <w:rFonts w:cs="Arial"/>
                <w:szCs w:val="22"/>
              </w:rPr>
              <w:t>Action</w:t>
            </w:r>
          </w:p>
        </w:tc>
      </w:tr>
      <w:tr w:rsidR="00E740E5" w14:paraId="79A924D1" w14:textId="77777777" w:rsidTr="003C73FD">
        <w:trPr>
          <w:tblHeader w:val="0"/>
        </w:trPr>
        <w:tc>
          <w:tcPr>
            <w:tcW w:w="669" w:type="dxa"/>
          </w:tcPr>
          <w:p w14:paraId="39D68F30" w14:textId="77777777" w:rsidR="00E740E5" w:rsidRDefault="00E740E5" w:rsidP="003C73FD">
            <w:pPr>
              <w:spacing w:before="120" w:after="120"/>
              <w:jc w:val="both"/>
              <w:rPr>
                <w:rFonts w:cs="Arial"/>
                <w:szCs w:val="22"/>
              </w:rPr>
            </w:pPr>
            <w:r>
              <w:rPr>
                <w:rFonts w:cs="Arial"/>
                <w:szCs w:val="22"/>
              </w:rPr>
              <w:t>4.</w:t>
            </w:r>
          </w:p>
        </w:tc>
        <w:tc>
          <w:tcPr>
            <w:tcW w:w="7854" w:type="dxa"/>
          </w:tcPr>
          <w:p w14:paraId="773FE8FE" w14:textId="77777777" w:rsidR="00E740E5" w:rsidRDefault="0022423B" w:rsidP="003C73FD">
            <w:pPr>
              <w:spacing w:before="120" w:after="120"/>
              <w:jc w:val="both"/>
              <w:rPr>
                <w:szCs w:val="22"/>
              </w:rPr>
            </w:pPr>
            <w:r>
              <w:rPr>
                <w:szCs w:val="22"/>
              </w:rPr>
              <w:t xml:space="preserve">You can </w:t>
            </w:r>
            <w:r w:rsidRPr="0083193C">
              <w:rPr>
                <w:b/>
                <w:szCs w:val="22"/>
              </w:rPr>
              <w:t>ALSO</w:t>
            </w:r>
            <w:r>
              <w:rPr>
                <w:szCs w:val="22"/>
              </w:rPr>
              <w:t xml:space="preserve"> view the Schedule A for your Agreement by clicking on the Schedule A button that appears on the Variation Request Details page.</w:t>
            </w:r>
          </w:p>
          <w:p w14:paraId="69DA6031" w14:textId="77777777" w:rsidR="00E740E5" w:rsidRDefault="0022423B" w:rsidP="003C73FD">
            <w:pPr>
              <w:spacing w:before="120" w:after="120"/>
              <w:jc w:val="both"/>
              <w:rPr>
                <w:szCs w:val="22"/>
              </w:rPr>
            </w:pPr>
            <w:r>
              <w:rPr>
                <w:noProof/>
                <w:szCs w:val="22"/>
                <w:lang w:eastAsia="zh-TW"/>
              </w:rPr>
              <w:drawing>
                <wp:inline distT="0" distB="0" distL="0" distR="0" wp14:anchorId="620EAC29" wp14:editId="67EF836C">
                  <wp:extent cx="4724400" cy="2932386"/>
                  <wp:effectExtent l="38100" t="38100" r="38100" b="400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31167" cy="2936586"/>
                          </a:xfrm>
                          <a:prstGeom prst="rect">
                            <a:avLst/>
                          </a:prstGeom>
                          <a:noFill/>
                          <a:ln w="38100" cmpd="thinThick">
                            <a:solidFill>
                              <a:srgbClr val="000000"/>
                            </a:solidFill>
                            <a:miter lim="800000"/>
                            <a:headEnd/>
                            <a:tailEnd/>
                          </a:ln>
                          <a:effectLst/>
                        </pic:spPr>
                      </pic:pic>
                    </a:graphicData>
                  </a:graphic>
                </wp:inline>
              </w:drawing>
            </w:r>
          </w:p>
        </w:tc>
      </w:tr>
    </w:tbl>
    <w:p w14:paraId="68F67124" w14:textId="77777777" w:rsidR="003B606F" w:rsidRDefault="003B606F" w:rsidP="00E740E5">
      <w:pPr>
        <w:pStyle w:val="Heading2"/>
        <w:widowControl w:val="0"/>
        <w:numPr>
          <w:ilvl w:val="1"/>
          <w:numId w:val="0"/>
        </w:numPr>
        <w:spacing w:line="288" w:lineRule="auto"/>
        <w:rPr>
          <w:b/>
          <w:szCs w:val="22"/>
        </w:rPr>
      </w:pPr>
      <w:bookmarkStart w:id="31" w:name="_Which_variation_elements"/>
      <w:bookmarkStart w:id="32" w:name="_Toc289372046"/>
      <w:bookmarkStart w:id="33" w:name="_Toc13221833"/>
      <w:bookmarkEnd w:id="31"/>
      <w:r>
        <w:rPr>
          <w:b/>
          <w:szCs w:val="22"/>
        </w:rPr>
        <w:t>Which variation elements can be included in an Agreement Variation Request?</w:t>
      </w:r>
      <w:bookmarkEnd w:id="32"/>
      <w:bookmarkEnd w:id="33"/>
    </w:p>
    <w:p w14:paraId="515F5ECC" w14:textId="77777777" w:rsidR="003B606F" w:rsidRDefault="003B606F" w:rsidP="001E1940">
      <w:pPr>
        <w:spacing w:before="120" w:after="120"/>
        <w:ind w:left="612"/>
        <w:jc w:val="both"/>
        <w:rPr>
          <w:rFonts w:cs="Arial"/>
          <w:szCs w:val="22"/>
        </w:rPr>
      </w:pPr>
      <w:r>
        <w:rPr>
          <w:rFonts w:cs="Arial"/>
          <w:szCs w:val="22"/>
        </w:rPr>
        <w:t xml:space="preserve">Each Agreement Variation Request can contain multiple variation elements. A variation element is an individual piece of information or item contained on an agreement which can be varied. For example, variation elements include the number of hours on a training schedule line, or the request to add a qualification to an agreement. The set of variation elements that is available in the system is </w:t>
      </w:r>
      <w:r w:rsidR="001E1940">
        <w:rPr>
          <w:rFonts w:cs="Arial"/>
          <w:szCs w:val="22"/>
        </w:rPr>
        <w:t>dependent</w:t>
      </w:r>
      <w:r>
        <w:rPr>
          <w:rFonts w:cs="Arial"/>
          <w:szCs w:val="22"/>
        </w:rPr>
        <w:t xml:space="preserve"> on the program type that the agreement falls under. </w:t>
      </w:r>
    </w:p>
    <w:p w14:paraId="52C4A774" w14:textId="77777777" w:rsidR="003B606F" w:rsidRDefault="003B606F" w:rsidP="001E1940">
      <w:pPr>
        <w:spacing w:before="120" w:after="120"/>
        <w:ind w:left="612"/>
        <w:jc w:val="both"/>
        <w:rPr>
          <w:rFonts w:cs="Arial"/>
          <w:szCs w:val="22"/>
        </w:rPr>
      </w:pPr>
      <w:r>
        <w:rPr>
          <w:rFonts w:cs="Arial"/>
          <w:szCs w:val="22"/>
        </w:rPr>
        <w:t>Only those elements or items that are able to be varied for the program type will be available in the system. The variation elements available for each program are detailed below.</w:t>
      </w:r>
    </w:p>
    <w:p w14:paraId="5D58E3D5" w14:textId="77777777" w:rsidR="003B606F" w:rsidRDefault="003B606F" w:rsidP="00E740E5">
      <w:pPr>
        <w:spacing w:before="120" w:after="120"/>
        <w:ind w:left="612"/>
        <w:jc w:val="both"/>
        <w:rPr>
          <w:rFonts w:cs="Arial"/>
          <w:b/>
          <w:szCs w:val="22"/>
        </w:rPr>
      </w:pPr>
      <w:r>
        <w:rPr>
          <w:rFonts w:cs="Arial"/>
          <w:b/>
          <w:szCs w:val="22"/>
        </w:rPr>
        <w:t>User Choice Program</w:t>
      </w:r>
    </w:p>
    <w:p w14:paraId="3629424A" w14:textId="77777777" w:rsidR="003B606F" w:rsidRDefault="003B606F" w:rsidP="00E740E5">
      <w:pPr>
        <w:numPr>
          <w:ilvl w:val="0"/>
          <w:numId w:val="37"/>
        </w:numPr>
        <w:spacing w:before="120" w:after="120"/>
        <w:ind w:left="1332"/>
        <w:jc w:val="both"/>
        <w:rPr>
          <w:rFonts w:cs="Arial"/>
          <w:szCs w:val="22"/>
        </w:rPr>
      </w:pPr>
      <w:r>
        <w:rPr>
          <w:rFonts w:cs="Arial"/>
          <w:szCs w:val="22"/>
        </w:rPr>
        <w:t>Increase individual schedule line values.</w:t>
      </w:r>
    </w:p>
    <w:p w14:paraId="67E0D78A" w14:textId="77777777" w:rsidR="003B606F" w:rsidRDefault="003B606F" w:rsidP="00E740E5">
      <w:pPr>
        <w:numPr>
          <w:ilvl w:val="0"/>
          <w:numId w:val="37"/>
        </w:numPr>
        <w:spacing w:before="120" w:after="120"/>
        <w:ind w:left="1332"/>
        <w:jc w:val="both"/>
        <w:rPr>
          <w:rFonts w:cs="Arial"/>
          <w:szCs w:val="22"/>
        </w:rPr>
      </w:pPr>
      <w:r>
        <w:rPr>
          <w:rFonts w:cs="Arial"/>
          <w:szCs w:val="22"/>
        </w:rPr>
        <w:t>Add Qualifications</w:t>
      </w:r>
    </w:p>
    <w:p w14:paraId="37B9ADFD" w14:textId="77777777" w:rsidR="003B606F" w:rsidRDefault="003B606F" w:rsidP="00E740E5">
      <w:pPr>
        <w:numPr>
          <w:ilvl w:val="0"/>
          <w:numId w:val="37"/>
        </w:numPr>
        <w:spacing w:before="120" w:after="120"/>
        <w:ind w:left="1332"/>
        <w:jc w:val="both"/>
        <w:rPr>
          <w:rFonts w:cs="Arial"/>
          <w:szCs w:val="22"/>
        </w:rPr>
      </w:pPr>
      <w:r>
        <w:rPr>
          <w:rFonts w:cs="Arial"/>
          <w:szCs w:val="22"/>
        </w:rPr>
        <w:t>Remove Qualifications</w:t>
      </w:r>
    </w:p>
    <w:p w14:paraId="6954891E" w14:textId="77777777" w:rsidR="003B606F" w:rsidRPr="001E1940" w:rsidRDefault="003B606F" w:rsidP="0083193C">
      <w:pPr>
        <w:numPr>
          <w:ilvl w:val="0"/>
          <w:numId w:val="37"/>
        </w:numPr>
        <w:spacing w:before="120" w:after="240"/>
        <w:ind w:left="1327" w:hanging="357"/>
        <w:jc w:val="both"/>
        <w:rPr>
          <w:rFonts w:cs="Arial"/>
          <w:szCs w:val="22"/>
        </w:rPr>
      </w:pPr>
      <w:r>
        <w:rPr>
          <w:rFonts w:cs="Arial"/>
          <w:szCs w:val="22"/>
        </w:rPr>
        <w:t>Reconcile contract amounts (performed in conjunction with Add/Remove products).</w:t>
      </w:r>
    </w:p>
    <w:p w14:paraId="6B1D254E" w14:textId="77777777" w:rsidR="003B606F" w:rsidRDefault="003B606F" w:rsidP="00E740E5">
      <w:pPr>
        <w:spacing w:before="120" w:after="120"/>
        <w:ind w:left="612"/>
        <w:jc w:val="both"/>
        <w:rPr>
          <w:rFonts w:cs="Arial"/>
          <w:szCs w:val="22"/>
        </w:rPr>
      </w:pPr>
      <w:r>
        <w:rPr>
          <w:rFonts w:cs="Arial"/>
          <w:b/>
          <w:szCs w:val="22"/>
        </w:rPr>
        <w:t>Strategic Initiatives – elements listed will vary depending on each initiative type:</w:t>
      </w:r>
    </w:p>
    <w:p w14:paraId="582D0045" w14:textId="77777777" w:rsidR="003B606F" w:rsidRDefault="003B606F" w:rsidP="00E740E5">
      <w:pPr>
        <w:numPr>
          <w:ilvl w:val="0"/>
          <w:numId w:val="38"/>
        </w:numPr>
        <w:spacing w:before="120" w:after="120"/>
        <w:ind w:left="1332"/>
        <w:jc w:val="both"/>
        <w:rPr>
          <w:rFonts w:cs="Arial"/>
          <w:szCs w:val="22"/>
        </w:rPr>
      </w:pPr>
      <w:r>
        <w:rPr>
          <w:rFonts w:cs="Arial"/>
          <w:szCs w:val="22"/>
        </w:rPr>
        <w:t>Adjust Schedule line value allocation – Request movement of funds between schedule lines.</w:t>
      </w:r>
    </w:p>
    <w:p w14:paraId="5170364D" w14:textId="77777777" w:rsidR="003B606F" w:rsidRDefault="003B606F" w:rsidP="00E740E5">
      <w:pPr>
        <w:numPr>
          <w:ilvl w:val="0"/>
          <w:numId w:val="38"/>
        </w:numPr>
        <w:spacing w:before="120" w:after="120"/>
        <w:ind w:left="1332"/>
        <w:jc w:val="both"/>
        <w:rPr>
          <w:rFonts w:cs="Arial"/>
          <w:szCs w:val="22"/>
        </w:rPr>
      </w:pPr>
      <w:r>
        <w:rPr>
          <w:rFonts w:cs="Arial"/>
          <w:szCs w:val="22"/>
        </w:rPr>
        <w:t>Delivery Location – Request a change of location for a schedule line.</w:t>
      </w:r>
    </w:p>
    <w:p w14:paraId="58DFFCA4" w14:textId="77777777" w:rsidR="003B606F" w:rsidRDefault="003B606F" w:rsidP="00E740E5">
      <w:pPr>
        <w:numPr>
          <w:ilvl w:val="0"/>
          <w:numId w:val="38"/>
        </w:numPr>
        <w:spacing w:before="120" w:after="120"/>
        <w:ind w:left="1332"/>
        <w:jc w:val="both"/>
        <w:rPr>
          <w:rFonts w:cs="Arial"/>
          <w:szCs w:val="22"/>
        </w:rPr>
      </w:pPr>
      <w:r>
        <w:rPr>
          <w:rFonts w:cs="Arial"/>
          <w:szCs w:val="22"/>
        </w:rPr>
        <w:t>Delivery Period – Request an adjustment to the end date of a schedule line.</w:t>
      </w:r>
    </w:p>
    <w:p w14:paraId="23EC0329" w14:textId="77777777" w:rsidR="003B606F" w:rsidRDefault="003B606F" w:rsidP="00E740E5">
      <w:pPr>
        <w:numPr>
          <w:ilvl w:val="0"/>
          <w:numId w:val="38"/>
        </w:numPr>
        <w:spacing w:before="120" w:after="120"/>
        <w:ind w:left="1332"/>
        <w:jc w:val="both"/>
        <w:rPr>
          <w:rFonts w:cs="Arial"/>
          <w:szCs w:val="22"/>
        </w:rPr>
      </w:pPr>
      <w:r>
        <w:rPr>
          <w:rFonts w:cs="Arial"/>
          <w:szCs w:val="22"/>
        </w:rPr>
        <w:lastRenderedPageBreak/>
        <w:t>Delivery Quantities – Request a change to the number of hours, or number of participants for a schedule line.</w:t>
      </w:r>
    </w:p>
    <w:p w14:paraId="3041FEBB" w14:textId="77777777" w:rsidR="003B606F" w:rsidRDefault="003B606F" w:rsidP="00E740E5">
      <w:pPr>
        <w:numPr>
          <w:ilvl w:val="0"/>
          <w:numId w:val="38"/>
        </w:numPr>
        <w:spacing w:before="120" w:after="120"/>
        <w:ind w:left="1332"/>
        <w:jc w:val="both"/>
        <w:rPr>
          <w:rFonts w:cs="Arial"/>
          <w:szCs w:val="22"/>
        </w:rPr>
      </w:pPr>
      <w:r>
        <w:rPr>
          <w:rFonts w:cs="Arial"/>
          <w:szCs w:val="22"/>
        </w:rPr>
        <w:t>Payment Rate – Request a change to the cost per hour, or cost per participant for a schedule line.</w:t>
      </w:r>
    </w:p>
    <w:p w14:paraId="6ED626AB" w14:textId="77777777" w:rsidR="003B606F" w:rsidRDefault="003B606F" w:rsidP="00E740E5">
      <w:pPr>
        <w:numPr>
          <w:ilvl w:val="0"/>
          <w:numId w:val="38"/>
        </w:numPr>
        <w:spacing w:before="120" w:after="120"/>
        <w:ind w:left="1332"/>
        <w:jc w:val="both"/>
        <w:rPr>
          <w:rFonts w:cs="Arial"/>
          <w:szCs w:val="22"/>
        </w:rPr>
      </w:pPr>
      <w:r>
        <w:rPr>
          <w:rFonts w:cs="Arial"/>
          <w:szCs w:val="22"/>
        </w:rPr>
        <w:t>Add Qualifications</w:t>
      </w:r>
    </w:p>
    <w:p w14:paraId="28966D0D" w14:textId="77777777" w:rsidR="003B606F" w:rsidRDefault="003B606F" w:rsidP="00E740E5">
      <w:pPr>
        <w:numPr>
          <w:ilvl w:val="0"/>
          <w:numId w:val="38"/>
        </w:numPr>
        <w:spacing w:before="120" w:after="120"/>
        <w:ind w:left="1332"/>
        <w:jc w:val="both"/>
        <w:rPr>
          <w:rFonts w:cs="Arial"/>
          <w:szCs w:val="22"/>
        </w:rPr>
      </w:pPr>
      <w:r>
        <w:rPr>
          <w:rFonts w:cs="Arial"/>
          <w:szCs w:val="22"/>
        </w:rPr>
        <w:t>Add Superseding Qualifications</w:t>
      </w:r>
    </w:p>
    <w:p w14:paraId="2DE25A2D" w14:textId="77777777" w:rsidR="003B606F" w:rsidRDefault="003B606F" w:rsidP="00E740E5">
      <w:pPr>
        <w:numPr>
          <w:ilvl w:val="0"/>
          <w:numId w:val="38"/>
        </w:numPr>
        <w:spacing w:before="120" w:after="120"/>
        <w:ind w:left="1332"/>
        <w:jc w:val="both"/>
        <w:rPr>
          <w:rFonts w:cs="Arial"/>
          <w:szCs w:val="22"/>
        </w:rPr>
      </w:pPr>
      <w:r>
        <w:rPr>
          <w:rFonts w:cs="Arial"/>
          <w:szCs w:val="22"/>
        </w:rPr>
        <w:t>Add Competencies</w:t>
      </w:r>
    </w:p>
    <w:p w14:paraId="5FAA2AA4" w14:textId="77777777" w:rsidR="003B606F" w:rsidRDefault="003B606F" w:rsidP="00E740E5">
      <w:pPr>
        <w:numPr>
          <w:ilvl w:val="0"/>
          <w:numId w:val="38"/>
        </w:numPr>
        <w:spacing w:before="120" w:after="120"/>
        <w:ind w:left="1332"/>
        <w:jc w:val="both"/>
        <w:rPr>
          <w:rFonts w:cs="Arial"/>
          <w:szCs w:val="22"/>
        </w:rPr>
      </w:pPr>
      <w:r>
        <w:rPr>
          <w:rFonts w:cs="Arial"/>
          <w:szCs w:val="22"/>
        </w:rPr>
        <w:t>Add Superseding Competencies</w:t>
      </w:r>
    </w:p>
    <w:p w14:paraId="1E32BB8F" w14:textId="77777777" w:rsidR="003B606F" w:rsidRDefault="003B606F" w:rsidP="00E740E5">
      <w:pPr>
        <w:numPr>
          <w:ilvl w:val="0"/>
          <w:numId w:val="38"/>
        </w:numPr>
        <w:spacing w:before="120" w:after="120"/>
        <w:ind w:left="1332"/>
        <w:jc w:val="both"/>
        <w:rPr>
          <w:rFonts w:cs="Arial"/>
          <w:szCs w:val="22"/>
        </w:rPr>
      </w:pPr>
      <w:r>
        <w:rPr>
          <w:rFonts w:cs="Arial"/>
          <w:szCs w:val="22"/>
        </w:rPr>
        <w:t>Remove Qualification</w:t>
      </w:r>
    </w:p>
    <w:p w14:paraId="1B521898" w14:textId="77777777" w:rsidR="003B606F" w:rsidRPr="001E1940" w:rsidRDefault="003B606F" w:rsidP="0083193C">
      <w:pPr>
        <w:numPr>
          <w:ilvl w:val="0"/>
          <w:numId w:val="38"/>
        </w:numPr>
        <w:spacing w:before="120" w:after="240"/>
        <w:ind w:left="1327" w:hanging="357"/>
        <w:jc w:val="both"/>
        <w:rPr>
          <w:rFonts w:cs="Arial"/>
          <w:szCs w:val="22"/>
        </w:rPr>
      </w:pPr>
      <w:r>
        <w:rPr>
          <w:rFonts w:cs="Arial"/>
          <w:szCs w:val="22"/>
        </w:rPr>
        <w:t>Remove Competency</w:t>
      </w:r>
    </w:p>
    <w:p w14:paraId="3786492C" w14:textId="77777777" w:rsidR="003B606F" w:rsidRDefault="003B606F" w:rsidP="00E740E5">
      <w:pPr>
        <w:spacing w:before="120" w:after="120"/>
        <w:ind w:left="612"/>
        <w:jc w:val="both"/>
        <w:rPr>
          <w:rFonts w:cs="Arial"/>
          <w:szCs w:val="22"/>
        </w:rPr>
      </w:pPr>
      <w:r>
        <w:rPr>
          <w:rFonts w:cs="Arial"/>
          <w:b/>
          <w:szCs w:val="22"/>
        </w:rPr>
        <w:t>Pre-qualified Supplier</w:t>
      </w:r>
    </w:p>
    <w:p w14:paraId="35B2018A" w14:textId="77777777" w:rsidR="003B606F" w:rsidRDefault="003B606F" w:rsidP="00E740E5">
      <w:pPr>
        <w:numPr>
          <w:ilvl w:val="0"/>
          <w:numId w:val="38"/>
        </w:numPr>
        <w:spacing w:before="120" w:after="120"/>
        <w:ind w:left="1332"/>
        <w:jc w:val="both"/>
        <w:rPr>
          <w:rFonts w:cs="Arial"/>
          <w:szCs w:val="22"/>
        </w:rPr>
      </w:pPr>
      <w:r>
        <w:rPr>
          <w:rFonts w:cs="Arial"/>
          <w:szCs w:val="22"/>
        </w:rPr>
        <w:t>Add Qualifications.</w:t>
      </w:r>
    </w:p>
    <w:p w14:paraId="08F1DBD6" w14:textId="77777777" w:rsidR="003B606F" w:rsidRDefault="003B606F" w:rsidP="00E740E5">
      <w:pPr>
        <w:numPr>
          <w:ilvl w:val="0"/>
          <w:numId w:val="38"/>
        </w:numPr>
        <w:spacing w:before="120" w:after="120"/>
        <w:ind w:left="1332"/>
        <w:jc w:val="both"/>
        <w:rPr>
          <w:rFonts w:cs="Arial"/>
          <w:szCs w:val="22"/>
        </w:rPr>
      </w:pPr>
      <w:r>
        <w:rPr>
          <w:rFonts w:cs="Arial"/>
          <w:szCs w:val="22"/>
        </w:rPr>
        <w:t>Remove Qualifications</w:t>
      </w:r>
    </w:p>
    <w:p w14:paraId="418B45E8" w14:textId="77777777" w:rsidR="003B606F" w:rsidRPr="001E1940" w:rsidRDefault="003B606F" w:rsidP="001E1940">
      <w:pPr>
        <w:numPr>
          <w:ilvl w:val="0"/>
          <w:numId w:val="38"/>
        </w:numPr>
        <w:spacing w:before="120" w:after="120"/>
        <w:ind w:left="1332"/>
        <w:jc w:val="both"/>
        <w:rPr>
          <w:rFonts w:cs="Arial"/>
          <w:szCs w:val="22"/>
        </w:rPr>
      </w:pPr>
      <w:r>
        <w:rPr>
          <w:rFonts w:cs="Arial"/>
          <w:szCs w:val="22"/>
        </w:rPr>
        <w:t>Change whether individual qualifications are published on QTIS or not.</w:t>
      </w:r>
    </w:p>
    <w:p w14:paraId="1705B2B8" w14:textId="77777777" w:rsidR="003B606F" w:rsidRDefault="003B606F" w:rsidP="001E1940">
      <w:pPr>
        <w:pStyle w:val="BodyTextIndent"/>
        <w:spacing w:before="120"/>
        <w:ind w:left="630"/>
        <w:rPr>
          <w:szCs w:val="22"/>
        </w:rPr>
      </w:pPr>
      <w:r>
        <w:rPr>
          <w:b/>
        </w:rPr>
        <w:t>NOTE:</w:t>
      </w:r>
      <w:r>
        <w:t xml:space="preserve"> Individual agreement types within a program often have unique characteristics, and are constructed differently. While the above listings are a good guide to what items may be varied on an agreement, there may slight differences for individual agreement types within a program.</w:t>
      </w:r>
    </w:p>
    <w:p w14:paraId="50A603BA" w14:textId="77777777" w:rsidR="003B606F" w:rsidRDefault="003B606F" w:rsidP="001E1940">
      <w:pPr>
        <w:pStyle w:val="Heading2"/>
        <w:widowControl w:val="0"/>
        <w:numPr>
          <w:ilvl w:val="1"/>
          <w:numId w:val="0"/>
        </w:numPr>
        <w:tabs>
          <w:tab w:val="num" w:pos="576"/>
        </w:tabs>
        <w:spacing w:line="288" w:lineRule="auto"/>
        <w:ind w:left="468" w:hanging="468"/>
        <w:rPr>
          <w:b/>
          <w:szCs w:val="22"/>
        </w:rPr>
      </w:pPr>
      <w:bookmarkStart w:id="34" w:name="_Toc289372047"/>
      <w:bookmarkStart w:id="35" w:name="_Toc289341103"/>
      <w:bookmarkStart w:id="36" w:name="_Toc289337786"/>
      <w:bookmarkStart w:id="37" w:name="_Toc288566080"/>
      <w:bookmarkStart w:id="38" w:name="_Toc13221834"/>
      <w:r>
        <w:rPr>
          <w:b/>
          <w:szCs w:val="22"/>
        </w:rPr>
        <w:t>How can I add notes to my AVR</w:t>
      </w:r>
      <w:bookmarkEnd w:id="34"/>
      <w:bookmarkEnd w:id="35"/>
      <w:bookmarkEnd w:id="36"/>
      <w:bookmarkEnd w:id="37"/>
      <w:bookmarkEnd w:id="38"/>
    </w:p>
    <w:p w14:paraId="0BE9C9F8" w14:textId="77777777" w:rsidR="003B606F" w:rsidRDefault="003B606F" w:rsidP="001E1940">
      <w:pPr>
        <w:pStyle w:val="BodyTextIndent"/>
        <w:spacing w:before="120"/>
        <w:ind w:left="646"/>
        <w:rPr>
          <w:szCs w:val="22"/>
        </w:rPr>
      </w:pPr>
      <w:r>
        <w:t xml:space="preserve">Adding notes to your AVR explains to the Department the reasons why a variation is being requested and assists the Department in considering your variation request.  Additionally, you can also attach supporting documents to your AVR through the attachments facility. </w:t>
      </w:r>
    </w:p>
    <w:p w14:paraId="22F5E8F1" w14:textId="77777777" w:rsidR="003B606F" w:rsidRDefault="003B606F" w:rsidP="001E1940">
      <w:pPr>
        <w:pStyle w:val="BodyTextIndent"/>
        <w:ind w:left="644"/>
      </w:pPr>
      <w:r>
        <w:t>Follow the instructions provided below to learn how to add notes to your Draft AVR.</w:t>
      </w:r>
    </w:p>
    <w:tbl>
      <w:tblPr>
        <w:tblStyle w:val="TableGrid"/>
        <w:tblW w:w="8523" w:type="dxa"/>
        <w:tblInd w:w="720" w:type="dxa"/>
        <w:tblLook w:val="04A0" w:firstRow="1" w:lastRow="0" w:firstColumn="1" w:lastColumn="0" w:noHBand="0" w:noVBand="1"/>
      </w:tblPr>
      <w:tblGrid>
        <w:gridCol w:w="669"/>
        <w:gridCol w:w="7854"/>
      </w:tblGrid>
      <w:tr w:rsidR="001E1940" w14:paraId="4CA959B0" w14:textId="77777777" w:rsidTr="003C73FD">
        <w:trPr>
          <w:tblHeader w:val="0"/>
        </w:trPr>
        <w:tc>
          <w:tcPr>
            <w:tcW w:w="669" w:type="dxa"/>
            <w:shd w:val="clear" w:color="auto" w:fill="D9D9D9" w:themeFill="background1" w:themeFillShade="D9"/>
          </w:tcPr>
          <w:p w14:paraId="4EF621B8" w14:textId="77777777" w:rsidR="001E1940" w:rsidRDefault="001E1940" w:rsidP="003C73FD">
            <w:pPr>
              <w:jc w:val="both"/>
              <w:rPr>
                <w:rFonts w:cs="Arial"/>
                <w:szCs w:val="22"/>
              </w:rPr>
            </w:pPr>
            <w:r>
              <w:rPr>
                <w:rFonts w:cs="Arial"/>
                <w:szCs w:val="22"/>
              </w:rPr>
              <w:t>Step</w:t>
            </w:r>
          </w:p>
        </w:tc>
        <w:tc>
          <w:tcPr>
            <w:tcW w:w="7854" w:type="dxa"/>
            <w:shd w:val="clear" w:color="auto" w:fill="D9D9D9" w:themeFill="background1" w:themeFillShade="D9"/>
          </w:tcPr>
          <w:p w14:paraId="53786436" w14:textId="77777777" w:rsidR="001E1940" w:rsidRDefault="001E1940" w:rsidP="003C73FD">
            <w:pPr>
              <w:jc w:val="both"/>
              <w:rPr>
                <w:rFonts w:cs="Arial"/>
                <w:szCs w:val="22"/>
              </w:rPr>
            </w:pPr>
            <w:r>
              <w:rPr>
                <w:rFonts w:cs="Arial"/>
                <w:szCs w:val="22"/>
              </w:rPr>
              <w:t>Action</w:t>
            </w:r>
          </w:p>
        </w:tc>
      </w:tr>
      <w:tr w:rsidR="001E1940" w14:paraId="303B3BD9" w14:textId="77777777" w:rsidTr="003C73FD">
        <w:trPr>
          <w:tblHeader w:val="0"/>
        </w:trPr>
        <w:tc>
          <w:tcPr>
            <w:tcW w:w="669" w:type="dxa"/>
          </w:tcPr>
          <w:p w14:paraId="17E28843" w14:textId="77777777" w:rsidR="001E1940" w:rsidRDefault="001E1940" w:rsidP="003C73FD">
            <w:pPr>
              <w:spacing w:before="120" w:after="120"/>
              <w:jc w:val="both"/>
              <w:rPr>
                <w:rFonts w:cs="Arial"/>
                <w:szCs w:val="22"/>
              </w:rPr>
            </w:pPr>
            <w:r>
              <w:rPr>
                <w:rFonts w:cs="Arial"/>
                <w:szCs w:val="22"/>
              </w:rPr>
              <w:t>1.</w:t>
            </w:r>
          </w:p>
        </w:tc>
        <w:tc>
          <w:tcPr>
            <w:tcW w:w="7854" w:type="dxa"/>
          </w:tcPr>
          <w:p w14:paraId="68922537" w14:textId="77777777" w:rsidR="001E1940" w:rsidRDefault="001E1940" w:rsidP="003C73FD">
            <w:pPr>
              <w:spacing w:before="120" w:after="120"/>
              <w:jc w:val="both"/>
              <w:rPr>
                <w:szCs w:val="22"/>
              </w:rPr>
            </w:pPr>
            <w:r>
              <w:rPr>
                <w:szCs w:val="22"/>
              </w:rPr>
              <w:t>On the main Variations Online page, under Current Variation Requests section, identify the AVR you wish to add notes to by its unique Request Number, corresponding Agreement Number and Program Type. If you are unable to identify the Draft AVR, please refer to “</w:t>
            </w:r>
            <w:hyperlink w:anchor="_I_cannot_find" w:history="1">
              <w:r>
                <w:rPr>
                  <w:rStyle w:val="Hyperlink"/>
                  <w:rFonts w:eastAsia="Batang"/>
                  <w:szCs w:val="22"/>
                </w:rPr>
                <w:t>cannot find my Draft AVR</w:t>
              </w:r>
            </w:hyperlink>
            <w:r>
              <w:rPr>
                <w:szCs w:val="22"/>
              </w:rPr>
              <w:t>” section.</w:t>
            </w:r>
          </w:p>
          <w:p w14:paraId="49AA95A2" w14:textId="77777777" w:rsidR="001E1940" w:rsidRPr="00F95EF3" w:rsidRDefault="001E1940" w:rsidP="0083193C">
            <w:pPr>
              <w:spacing w:before="120" w:after="120"/>
              <w:jc w:val="both"/>
              <w:rPr>
                <w:szCs w:val="22"/>
              </w:rPr>
            </w:pPr>
            <w:r>
              <w:rPr>
                <w:noProof/>
                <w:szCs w:val="22"/>
                <w:lang w:eastAsia="zh-TW"/>
              </w:rPr>
              <w:drawing>
                <wp:inline distT="0" distB="0" distL="0" distR="0" wp14:anchorId="207B0FBC" wp14:editId="2C1759E4">
                  <wp:extent cx="4648200" cy="1881797"/>
                  <wp:effectExtent l="38100" t="38100" r="38100" b="425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57448" cy="1885541"/>
                          </a:xfrm>
                          <a:prstGeom prst="rect">
                            <a:avLst/>
                          </a:prstGeom>
                          <a:noFill/>
                          <a:ln w="38100" cmpd="thinThick">
                            <a:solidFill>
                              <a:srgbClr val="000000"/>
                            </a:solidFill>
                            <a:miter lim="800000"/>
                            <a:headEnd/>
                            <a:tailEnd/>
                          </a:ln>
                          <a:effectLst/>
                        </pic:spPr>
                      </pic:pic>
                    </a:graphicData>
                  </a:graphic>
                </wp:inline>
              </w:drawing>
            </w:r>
          </w:p>
        </w:tc>
      </w:tr>
    </w:tbl>
    <w:p w14:paraId="6B73BF0F"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79C4684A" w14:textId="77777777" w:rsidTr="003C73FD">
        <w:trPr>
          <w:tblHeader w:val="0"/>
        </w:trPr>
        <w:tc>
          <w:tcPr>
            <w:tcW w:w="669" w:type="dxa"/>
            <w:shd w:val="clear" w:color="auto" w:fill="D9D9D9" w:themeFill="background1" w:themeFillShade="D9"/>
          </w:tcPr>
          <w:p w14:paraId="52758A60"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024A5C52" w14:textId="77777777" w:rsidR="0022423B" w:rsidRDefault="0022423B" w:rsidP="003C73FD">
            <w:pPr>
              <w:jc w:val="both"/>
              <w:rPr>
                <w:rFonts w:cs="Arial"/>
                <w:szCs w:val="22"/>
              </w:rPr>
            </w:pPr>
            <w:r>
              <w:rPr>
                <w:rFonts w:cs="Arial"/>
                <w:szCs w:val="22"/>
              </w:rPr>
              <w:t>Action</w:t>
            </w:r>
          </w:p>
        </w:tc>
      </w:tr>
      <w:tr w:rsidR="001E1940" w14:paraId="22D187B9" w14:textId="77777777" w:rsidTr="003C73FD">
        <w:trPr>
          <w:tblHeader w:val="0"/>
        </w:trPr>
        <w:tc>
          <w:tcPr>
            <w:tcW w:w="669" w:type="dxa"/>
          </w:tcPr>
          <w:p w14:paraId="7EE1C90E" w14:textId="77777777" w:rsidR="001E1940" w:rsidRDefault="001E1940" w:rsidP="003C73FD">
            <w:pPr>
              <w:spacing w:before="120" w:after="120"/>
              <w:jc w:val="both"/>
              <w:rPr>
                <w:rFonts w:cs="Arial"/>
                <w:szCs w:val="22"/>
              </w:rPr>
            </w:pPr>
            <w:r>
              <w:rPr>
                <w:rFonts w:cs="Arial"/>
                <w:szCs w:val="22"/>
              </w:rPr>
              <w:t>2.</w:t>
            </w:r>
          </w:p>
        </w:tc>
        <w:tc>
          <w:tcPr>
            <w:tcW w:w="7854" w:type="dxa"/>
          </w:tcPr>
          <w:p w14:paraId="36EB1DB1" w14:textId="77777777" w:rsidR="001E1940" w:rsidRDefault="001E1940" w:rsidP="003C73FD">
            <w:pPr>
              <w:spacing w:before="120" w:after="120"/>
              <w:jc w:val="both"/>
              <w:rPr>
                <w:szCs w:val="22"/>
              </w:rPr>
            </w:pPr>
            <w:r>
              <w:rPr>
                <w:szCs w:val="22"/>
              </w:rPr>
              <w:t>In the column named “Action”, point your mouse over the “spanner” image. Click “open” to view details of the AVR you wish to add notes to.</w:t>
            </w:r>
          </w:p>
          <w:p w14:paraId="74DECFA9" w14:textId="77777777" w:rsidR="001E1940" w:rsidRDefault="001E1940" w:rsidP="003C73FD">
            <w:pPr>
              <w:spacing w:before="120" w:after="120"/>
              <w:jc w:val="both"/>
              <w:rPr>
                <w:szCs w:val="22"/>
              </w:rPr>
            </w:pPr>
            <w:r>
              <w:rPr>
                <w:noProof/>
                <w:szCs w:val="22"/>
                <w:lang w:eastAsia="zh-TW"/>
              </w:rPr>
              <w:drawing>
                <wp:inline distT="0" distB="0" distL="0" distR="0" wp14:anchorId="16E05B52" wp14:editId="381C03F3">
                  <wp:extent cx="4733925" cy="2287177"/>
                  <wp:effectExtent l="38100" t="38100" r="28575" b="374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33925" cy="2287177"/>
                          </a:xfrm>
                          <a:prstGeom prst="rect">
                            <a:avLst/>
                          </a:prstGeom>
                          <a:noFill/>
                          <a:ln w="38100" cmpd="thinThick">
                            <a:solidFill>
                              <a:srgbClr val="000000"/>
                            </a:solidFill>
                            <a:miter lim="800000"/>
                            <a:headEnd/>
                            <a:tailEnd/>
                          </a:ln>
                          <a:effectLst/>
                        </pic:spPr>
                      </pic:pic>
                    </a:graphicData>
                  </a:graphic>
                </wp:inline>
              </w:drawing>
            </w:r>
          </w:p>
        </w:tc>
      </w:tr>
      <w:tr w:rsidR="001E1940" w14:paraId="186B86FD" w14:textId="77777777" w:rsidTr="003C73FD">
        <w:trPr>
          <w:tblHeader w:val="0"/>
        </w:trPr>
        <w:tc>
          <w:tcPr>
            <w:tcW w:w="669" w:type="dxa"/>
          </w:tcPr>
          <w:p w14:paraId="5B508B76" w14:textId="77777777" w:rsidR="001E1940" w:rsidRDefault="001E1940" w:rsidP="003C73FD">
            <w:pPr>
              <w:spacing w:before="120" w:after="120"/>
              <w:jc w:val="both"/>
              <w:rPr>
                <w:rFonts w:cs="Arial"/>
                <w:szCs w:val="22"/>
              </w:rPr>
            </w:pPr>
            <w:r>
              <w:rPr>
                <w:rFonts w:cs="Arial"/>
                <w:szCs w:val="22"/>
              </w:rPr>
              <w:t>3.</w:t>
            </w:r>
          </w:p>
        </w:tc>
        <w:tc>
          <w:tcPr>
            <w:tcW w:w="7854" w:type="dxa"/>
          </w:tcPr>
          <w:p w14:paraId="3C03241B" w14:textId="77777777" w:rsidR="001E1940" w:rsidRDefault="001E1940" w:rsidP="001E1940">
            <w:pPr>
              <w:pStyle w:val="Table-Note"/>
              <w:shd w:val="clear" w:color="auto" w:fill="auto"/>
              <w:spacing w:line="240" w:lineRule="auto"/>
              <w:jc w:val="both"/>
              <w:rPr>
                <w:sz w:val="22"/>
                <w:szCs w:val="22"/>
                <w:lang w:val="en-AU" w:eastAsia="en-AU"/>
              </w:rPr>
            </w:pPr>
            <w:r>
              <w:rPr>
                <w:sz w:val="22"/>
                <w:szCs w:val="22"/>
                <w:lang w:val="en-AU" w:eastAsia="en-AU"/>
              </w:rPr>
              <w:t>Note the Request Number on the Variation Request Details page.</w:t>
            </w:r>
          </w:p>
          <w:p w14:paraId="5F8CEB69" w14:textId="77777777" w:rsidR="001E1940" w:rsidRDefault="001E1940" w:rsidP="001E1940">
            <w:pPr>
              <w:spacing w:before="120" w:after="120"/>
              <w:jc w:val="both"/>
              <w:rPr>
                <w:szCs w:val="22"/>
              </w:rPr>
            </w:pPr>
            <w:r>
              <w:rPr>
                <w:szCs w:val="22"/>
              </w:rPr>
              <w:t>Ensure the Agreement is the intended Agreement and the AVR is the intended AVR for which you wish to add notes to. You can verify the correct Agreement by the Agreement Number and Program Type in the Variation Request Details page.</w:t>
            </w:r>
          </w:p>
          <w:p w14:paraId="3C2FFF8D" w14:textId="77777777" w:rsidR="001E1940" w:rsidRDefault="001E1940" w:rsidP="001E1940">
            <w:pPr>
              <w:spacing w:before="120" w:after="120"/>
              <w:jc w:val="both"/>
              <w:rPr>
                <w:szCs w:val="22"/>
              </w:rPr>
            </w:pPr>
            <w:r>
              <w:rPr>
                <w:noProof/>
                <w:szCs w:val="22"/>
                <w:lang w:eastAsia="zh-TW"/>
              </w:rPr>
              <w:drawing>
                <wp:inline distT="0" distB="0" distL="0" distR="0" wp14:anchorId="25D04CBB" wp14:editId="431C7867">
                  <wp:extent cx="4733925" cy="2295477"/>
                  <wp:effectExtent l="38100" t="38100" r="28575" b="292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3925" cy="2295477"/>
                          </a:xfrm>
                          <a:prstGeom prst="rect">
                            <a:avLst/>
                          </a:prstGeom>
                          <a:noFill/>
                          <a:ln w="38100" cmpd="thinThick">
                            <a:solidFill>
                              <a:srgbClr val="000000"/>
                            </a:solidFill>
                            <a:miter lim="800000"/>
                            <a:headEnd/>
                            <a:tailEnd/>
                          </a:ln>
                          <a:effectLst/>
                        </pic:spPr>
                      </pic:pic>
                    </a:graphicData>
                  </a:graphic>
                </wp:inline>
              </w:drawing>
            </w:r>
          </w:p>
        </w:tc>
      </w:tr>
    </w:tbl>
    <w:p w14:paraId="70264550"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2D488BFB" w14:textId="77777777" w:rsidTr="003C73FD">
        <w:trPr>
          <w:tblHeader w:val="0"/>
        </w:trPr>
        <w:tc>
          <w:tcPr>
            <w:tcW w:w="669" w:type="dxa"/>
            <w:shd w:val="clear" w:color="auto" w:fill="D9D9D9" w:themeFill="background1" w:themeFillShade="D9"/>
          </w:tcPr>
          <w:p w14:paraId="073E111E"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73235388" w14:textId="77777777" w:rsidR="0022423B" w:rsidRDefault="0022423B" w:rsidP="003C73FD">
            <w:pPr>
              <w:jc w:val="both"/>
              <w:rPr>
                <w:rFonts w:cs="Arial"/>
                <w:szCs w:val="22"/>
              </w:rPr>
            </w:pPr>
            <w:r>
              <w:rPr>
                <w:rFonts w:cs="Arial"/>
                <w:szCs w:val="22"/>
              </w:rPr>
              <w:t>Action</w:t>
            </w:r>
          </w:p>
        </w:tc>
      </w:tr>
      <w:tr w:rsidR="001E1940" w14:paraId="734875A9" w14:textId="77777777" w:rsidTr="003C73FD">
        <w:trPr>
          <w:tblHeader w:val="0"/>
        </w:trPr>
        <w:tc>
          <w:tcPr>
            <w:tcW w:w="669" w:type="dxa"/>
          </w:tcPr>
          <w:p w14:paraId="532EF486" w14:textId="77777777" w:rsidR="001E1940" w:rsidRDefault="001E1940" w:rsidP="003C73FD">
            <w:pPr>
              <w:spacing w:before="120" w:after="120"/>
              <w:jc w:val="both"/>
              <w:rPr>
                <w:rFonts w:cs="Arial"/>
                <w:szCs w:val="22"/>
              </w:rPr>
            </w:pPr>
            <w:r>
              <w:rPr>
                <w:rFonts w:cs="Arial"/>
                <w:szCs w:val="22"/>
              </w:rPr>
              <w:t>4.</w:t>
            </w:r>
          </w:p>
        </w:tc>
        <w:tc>
          <w:tcPr>
            <w:tcW w:w="7854" w:type="dxa"/>
          </w:tcPr>
          <w:p w14:paraId="4B679870" w14:textId="77777777" w:rsidR="001E1940" w:rsidRDefault="001E1940" w:rsidP="003C73FD">
            <w:pPr>
              <w:spacing w:before="120" w:after="120"/>
              <w:jc w:val="both"/>
              <w:rPr>
                <w:szCs w:val="22"/>
              </w:rPr>
            </w:pPr>
            <w:r>
              <w:rPr>
                <w:szCs w:val="22"/>
              </w:rPr>
              <w:t>To enter notes click on “Notes and Attachments” tab.</w:t>
            </w:r>
          </w:p>
          <w:p w14:paraId="604FDFC5" w14:textId="77777777" w:rsidR="001E1940" w:rsidRDefault="001E1940" w:rsidP="003C73FD">
            <w:pPr>
              <w:spacing w:before="120" w:after="120"/>
              <w:jc w:val="both"/>
              <w:rPr>
                <w:szCs w:val="22"/>
              </w:rPr>
            </w:pPr>
            <w:r>
              <w:rPr>
                <w:noProof/>
                <w:szCs w:val="22"/>
                <w:lang w:eastAsia="zh-TW"/>
              </w:rPr>
              <w:drawing>
                <wp:inline distT="0" distB="0" distL="0" distR="0" wp14:anchorId="3643D26C" wp14:editId="62EC4C41">
                  <wp:extent cx="4676775" cy="1873833"/>
                  <wp:effectExtent l="38100" t="38100" r="28575" b="317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6775" cy="1873833"/>
                          </a:xfrm>
                          <a:prstGeom prst="rect">
                            <a:avLst/>
                          </a:prstGeom>
                          <a:noFill/>
                          <a:ln w="38100" cmpd="thinThick">
                            <a:solidFill>
                              <a:srgbClr val="000000"/>
                            </a:solidFill>
                            <a:miter lim="800000"/>
                            <a:headEnd/>
                            <a:tailEnd/>
                          </a:ln>
                          <a:effectLst/>
                        </pic:spPr>
                      </pic:pic>
                    </a:graphicData>
                  </a:graphic>
                </wp:inline>
              </w:drawing>
            </w:r>
          </w:p>
        </w:tc>
      </w:tr>
      <w:tr w:rsidR="001E1940" w14:paraId="34C31D7A" w14:textId="77777777" w:rsidTr="003C73FD">
        <w:trPr>
          <w:tblHeader w:val="0"/>
        </w:trPr>
        <w:tc>
          <w:tcPr>
            <w:tcW w:w="669" w:type="dxa"/>
          </w:tcPr>
          <w:p w14:paraId="3DD6C038" w14:textId="77777777" w:rsidR="001E1940" w:rsidRDefault="001E1940" w:rsidP="003C73FD">
            <w:pPr>
              <w:spacing w:before="120" w:after="120"/>
              <w:jc w:val="both"/>
              <w:rPr>
                <w:rFonts w:cs="Arial"/>
                <w:szCs w:val="22"/>
              </w:rPr>
            </w:pPr>
            <w:r>
              <w:rPr>
                <w:rFonts w:cs="Arial"/>
                <w:szCs w:val="22"/>
              </w:rPr>
              <w:t>5.</w:t>
            </w:r>
          </w:p>
        </w:tc>
        <w:tc>
          <w:tcPr>
            <w:tcW w:w="7854" w:type="dxa"/>
          </w:tcPr>
          <w:p w14:paraId="7298E681" w14:textId="77777777" w:rsidR="001E1940" w:rsidRDefault="001E1940" w:rsidP="003C73FD">
            <w:pPr>
              <w:spacing w:before="120" w:after="120"/>
              <w:jc w:val="both"/>
              <w:rPr>
                <w:szCs w:val="22"/>
              </w:rPr>
            </w:pPr>
            <w:r>
              <w:rPr>
                <w:szCs w:val="22"/>
              </w:rPr>
              <w:t>Add your supporting information in the notes/additional information area and click “Submit” to validate the notes.</w:t>
            </w:r>
          </w:p>
          <w:p w14:paraId="6ECFCB9C" w14:textId="77777777" w:rsidR="001E1940" w:rsidRDefault="001E1940" w:rsidP="003C73FD">
            <w:pPr>
              <w:spacing w:before="120" w:after="120"/>
              <w:jc w:val="both"/>
              <w:rPr>
                <w:szCs w:val="22"/>
              </w:rPr>
            </w:pPr>
            <w:r>
              <w:rPr>
                <w:noProof/>
                <w:szCs w:val="22"/>
                <w:lang w:eastAsia="zh-TW"/>
              </w:rPr>
              <w:drawing>
                <wp:inline distT="0" distB="0" distL="0" distR="0" wp14:anchorId="1E363D58" wp14:editId="21DC29BE">
                  <wp:extent cx="4689128" cy="3848100"/>
                  <wp:effectExtent l="38100" t="38100" r="35560" b="381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91589" cy="3850119"/>
                          </a:xfrm>
                          <a:prstGeom prst="rect">
                            <a:avLst/>
                          </a:prstGeom>
                          <a:noFill/>
                          <a:ln w="38100" cmpd="thinThick">
                            <a:solidFill>
                              <a:srgbClr val="000000"/>
                            </a:solidFill>
                            <a:miter lim="800000"/>
                            <a:headEnd/>
                            <a:tailEnd/>
                          </a:ln>
                          <a:effectLst/>
                        </pic:spPr>
                      </pic:pic>
                    </a:graphicData>
                  </a:graphic>
                </wp:inline>
              </w:drawing>
            </w:r>
          </w:p>
        </w:tc>
      </w:tr>
    </w:tbl>
    <w:p w14:paraId="3C4EAA43"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50A5D8F8" w14:textId="77777777" w:rsidTr="003C73FD">
        <w:trPr>
          <w:tblHeader w:val="0"/>
        </w:trPr>
        <w:tc>
          <w:tcPr>
            <w:tcW w:w="669" w:type="dxa"/>
            <w:shd w:val="clear" w:color="auto" w:fill="D9D9D9" w:themeFill="background1" w:themeFillShade="D9"/>
          </w:tcPr>
          <w:p w14:paraId="30E6971F"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19403E61" w14:textId="77777777" w:rsidR="0022423B" w:rsidRDefault="0022423B" w:rsidP="003C73FD">
            <w:pPr>
              <w:jc w:val="both"/>
              <w:rPr>
                <w:rFonts w:cs="Arial"/>
                <w:szCs w:val="22"/>
              </w:rPr>
            </w:pPr>
            <w:r>
              <w:rPr>
                <w:rFonts w:cs="Arial"/>
                <w:szCs w:val="22"/>
              </w:rPr>
              <w:t>Action</w:t>
            </w:r>
          </w:p>
        </w:tc>
      </w:tr>
      <w:tr w:rsidR="001E1940" w14:paraId="33F9C3B1" w14:textId="77777777" w:rsidTr="003C73FD">
        <w:trPr>
          <w:tblHeader w:val="0"/>
        </w:trPr>
        <w:tc>
          <w:tcPr>
            <w:tcW w:w="669" w:type="dxa"/>
          </w:tcPr>
          <w:p w14:paraId="058171BF" w14:textId="77777777" w:rsidR="001E1940" w:rsidRDefault="001E1940" w:rsidP="003C73FD">
            <w:pPr>
              <w:spacing w:before="120" w:after="120"/>
              <w:jc w:val="both"/>
              <w:rPr>
                <w:rFonts w:cs="Arial"/>
                <w:szCs w:val="22"/>
              </w:rPr>
            </w:pPr>
            <w:r>
              <w:rPr>
                <w:rFonts w:cs="Arial"/>
                <w:szCs w:val="22"/>
              </w:rPr>
              <w:t>6.</w:t>
            </w:r>
          </w:p>
        </w:tc>
        <w:tc>
          <w:tcPr>
            <w:tcW w:w="7854" w:type="dxa"/>
          </w:tcPr>
          <w:p w14:paraId="51F56315" w14:textId="77777777" w:rsidR="001E1940" w:rsidRDefault="001E1940" w:rsidP="003C73FD">
            <w:pPr>
              <w:spacing w:before="120" w:after="120"/>
              <w:jc w:val="both"/>
              <w:rPr>
                <w:szCs w:val="22"/>
              </w:rPr>
            </w:pPr>
            <w:r>
              <w:rPr>
                <w:szCs w:val="22"/>
              </w:rPr>
              <w:t>Check your notes to ensure that the contents reflect your intention and are relevant to the AVR.</w:t>
            </w:r>
          </w:p>
          <w:p w14:paraId="4DE70D65" w14:textId="77777777" w:rsidR="001E1940" w:rsidRDefault="001E1940" w:rsidP="003C73FD">
            <w:pPr>
              <w:spacing w:before="120" w:after="120"/>
              <w:jc w:val="both"/>
              <w:rPr>
                <w:szCs w:val="22"/>
              </w:rPr>
            </w:pPr>
            <w:r>
              <w:rPr>
                <w:noProof/>
                <w:szCs w:val="22"/>
                <w:lang w:eastAsia="zh-TW"/>
              </w:rPr>
              <w:drawing>
                <wp:inline distT="0" distB="0" distL="0" distR="0" wp14:anchorId="163A3086" wp14:editId="516437A1">
                  <wp:extent cx="4687861" cy="2324100"/>
                  <wp:effectExtent l="38100" t="38100" r="3683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7861" cy="2324100"/>
                          </a:xfrm>
                          <a:prstGeom prst="rect">
                            <a:avLst/>
                          </a:prstGeom>
                          <a:noFill/>
                          <a:ln w="38100" cmpd="thinThick">
                            <a:solidFill>
                              <a:srgbClr val="000000"/>
                            </a:solidFill>
                            <a:miter lim="800000"/>
                            <a:headEnd/>
                            <a:tailEnd/>
                          </a:ln>
                          <a:effectLst/>
                        </pic:spPr>
                      </pic:pic>
                    </a:graphicData>
                  </a:graphic>
                </wp:inline>
              </w:drawing>
            </w:r>
          </w:p>
        </w:tc>
      </w:tr>
      <w:tr w:rsidR="001E1940" w14:paraId="20FA3B79" w14:textId="77777777" w:rsidTr="003C73FD">
        <w:trPr>
          <w:tblHeader w:val="0"/>
        </w:trPr>
        <w:tc>
          <w:tcPr>
            <w:tcW w:w="669" w:type="dxa"/>
          </w:tcPr>
          <w:p w14:paraId="0FD53BA4" w14:textId="77777777" w:rsidR="001E1940" w:rsidRDefault="001E1940" w:rsidP="003C73FD">
            <w:pPr>
              <w:spacing w:before="120" w:after="120"/>
              <w:jc w:val="both"/>
              <w:rPr>
                <w:rFonts w:cs="Arial"/>
                <w:szCs w:val="22"/>
              </w:rPr>
            </w:pPr>
            <w:r>
              <w:rPr>
                <w:rFonts w:cs="Arial"/>
                <w:szCs w:val="22"/>
              </w:rPr>
              <w:t>7.</w:t>
            </w:r>
          </w:p>
        </w:tc>
        <w:tc>
          <w:tcPr>
            <w:tcW w:w="7854" w:type="dxa"/>
          </w:tcPr>
          <w:p w14:paraId="025DA9FF" w14:textId="77777777" w:rsidR="001E1940" w:rsidRDefault="001E1940" w:rsidP="003C73FD">
            <w:pPr>
              <w:spacing w:before="120" w:after="120"/>
              <w:jc w:val="both"/>
              <w:rPr>
                <w:szCs w:val="22"/>
              </w:rPr>
            </w:pPr>
            <w:r>
              <w:rPr>
                <w:szCs w:val="22"/>
              </w:rPr>
              <w:t>Click “Confirm” to send your supporting notes to the Department.</w:t>
            </w:r>
          </w:p>
          <w:p w14:paraId="5E4F3D94" w14:textId="77777777" w:rsidR="001E1940" w:rsidRDefault="001E1940" w:rsidP="003C73FD">
            <w:pPr>
              <w:spacing w:before="120" w:after="120"/>
              <w:jc w:val="both"/>
              <w:rPr>
                <w:szCs w:val="22"/>
              </w:rPr>
            </w:pPr>
            <w:r>
              <w:rPr>
                <w:noProof/>
                <w:szCs w:val="22"/>
                <w:lang w:eastAsia="zh-TW"/>
              </w:rPr>
              <w:drawing>
                <wp:inline distT="0" distB="0" distL="0" distR="0" wp14:anchorId="0CB7091D" wp14:editId="64E5470B">
                  <wp:extent cx="4686300" cy="3103685"/>
                  <wp:effectExtent l="38100" t="38100" r="38100" b="400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2921" cy="3108070"/>
                          </a:xfrm>
                          <a:prstGeom prst="rect">
                            <a:avLst/>
                          </a:prstGeom>
                          <a:noFill/>
                          <a:ln w="38100" cmpd="thinThick">
                            <a:solidFill>
                              <a:srgbClr val="000000"/>
                            </a:solidFill>
                            <a:miter lim="800000"/>
                            <a:headEnd/>
                            <a:tailEnd/>
                          </a:ln>
                          <a:effectLst/>
                        </pic:spPr>
                      </pic:pic>
                    </a:graphicData>
                  </a:graphic>
                </wp:inline>
              </w:drawing>
            </w:r>
          </w:p>
        </w:tc>
      </w:tr>
    </w:tbl>
    <w:p w14:paraId="3AC8603B" w14:textId="77777777" w:rsidR="0022423B" w:rsidRDefault="0022423B">
      <w:r>
        <w:br w:type="page"/>
      </w:r>
    </w:p>
    <w:tbl>
      <w:tblPr>
        <w:tblStyle w:val="TableGrid"/>
        <w:tblW w:w="8523" w:type="dxa"/>
        <w:tblInd w:w="720" w:type="dxa"/>
        <w:tblLook w:val="04A0" w:firstRow="1" w:lastRow="0" w:firstColumn="1" w:lastColumn="0" w:noHBand="0" w:noVBand="1"/>
      </w:tblPr>
      <w:tblGrid>
        <w:gridCol w:w="669"/>
        <w:gridCol w:w="7854"/>
      </w:tblGrid>
      <w:tr w:rsidR="0022423B" w14:paraId="54A284FE" w14:textId="77777777" w:rsidTr="003C73FD">
        <w:trPr>
          <w:tblHeader w:val="0"/>
        </w:trPr>
        <w:tc>
          <w:tcPr>
            <w:tcW w:w="669" w:type="dxa"/>
            <w:shd w:val="clear" w:color="auto" w:fill="D9D9D9" w:themeFill="background1" w:themeFillShade="D9"/>
          </w:tcPr>
          <w:p w14:paraId="34209804" w14:textId="77777777" w:rsidR="0022423B" w:rsidRDefault="0022423B" w:rsidP="003C73FD">
            <w:pPr>
              <w:jc w:val="both"/>
              <w:rPr>
                <w:rFonts w:cs="Arial"/>
                <w:szCs w:val="22"/>
              </w:rPr>
            </w:pPr>
            <w:r>
              <w:rPr>
                <w:rFonts w:cs="Arial"/>
                <w:szCs w:val="22"/>
              </w:rPr>
              <w:lastRenderedPageBreak/>
              <w:t>Step</w:t>
            </w:r>
          </w:p>
        </w:tc>
        <w:tc>
          <w:tcPr>
            <w:tcW w:w="7854" w:type="dxa"/>
            <w:shd w:val="clear" w:color="auto" w:fill="D9D9D9" w:themeFill="background1" w:themeFillShade="D9"/>
          </w:tcPr>
          <w:p w14:paraId="6174B076" w14:textId="77777777" w:rsidR="0022423B" w:rsidRDefault="0022423B" w:rsidP="003C73FD">
            <w:pPr>
              <w:jc w:val="both"/>
              <w:rPr>
                <w:rFonts w:cs="Arial"/>
                <w:szCs w:val="22"/>
              </w:rPr>
            </w:pPr>
            <w:r>
              <w:rPr>
                <w:rFonts w:cs="Arial"/>
                <w:szCs w:val="22"/>
              </w:rPr>
              <w:t>Action</w:t>
            </w:r>
          </w:p>
        </w:tc>
      </w:tr>
      <w:tr w:rsidR="001E1940" w14:paraId="583CC6FD" w14:textId="77777777" w:rsidTr="003C73FD">
        <w:trPr>
          <w:tblHeader w:val="0"/>
        </w:trPr>
        <w:tc>
          <w:tcPr>
            <w:tcW w:w="669" w:type="dxa"/>
          </w:tcPr>
          <w:p w14:paraId="79D4F437" w14:textId="77777777" w:rsidR="001E1940" w:rsidRDefault="001E1940" w:rsidP="003C73FD">
            <w:pPr>
              <w:spacing w:before="120" w:after="120"/>
              <w:jc w:val="both"/>
              <w:rPr>
                <w:rFonts w:cs="Arial"/>
                <w:szCs w:val="22"/>
              </w:rPr>
            </w:pPr>
            <w:r>
              <w:rPr>
                <w:rFonts w:cs="Arial"/>
                <w:szCs w:val="22"/>
              </w:rPr>
              <w:t>8.</w:t>
            </w:r>
          </w:p>
        </w:tc>
        <w:tc>
          <w:tcPr>
            <w:tcW w:w="7854" w:type="dxa"/>
          </w:tcPr>
          <w:p w14:paraId="79A9CA0D" w14:textId="77777777" w:rsidR="001E1940" w:rsidRDefault="001E1940" w:rsidP="001E1940">
            <w:pPr>
              <w:pStyle w:val="Table-Note"/>
              <w:shd w:val="clear" w:color="auto" w:fill="auto"/>
              <w:spacing w:line="240" w:lineRule="auto"/>
              <w:rPr>
                <w:sz w:val="22"/>
                <w:szCs w:val="22"/>
                <w:lang w:eastAsia="en-AU"/>
              </w:rPr>
            </w:pPr>
            <w:r>
              <w:rPr>
                <w:sz w:val="22"/>
                <w:szCs w:val="22"/>
                <w:lang w:eastAsia="en-AU"/>
              </w:rPr>
              <w:t>You have successfully submitted your supporting notes to the department.</w:t>
            </w:r>
          </w:p>
          <w:p w14:paraId="01B96078" w14:textId="77777777" w:rsidR="001E1940" w:rsidRDefault="001E1940" w:rsidP="001E1940">
            <w:pPr>
              <w:spacing w:before="120" w:after="120"/>
              <w:jc w:val="both"/>
              <w:rPr>
                <w:szCs w:val="22"/>
              </w:rPr>
            </w:pPr>
            <w:r>
              <w:rPr>
                <w:szCs w:val="22"/>
              </w:rPr>
              <w:t>Note the Confirm and Amend buttons are now missing.</w:t>
            </w:r>
          </w:p>
          <w:p w14:paraId="3FB685EE" w14:textId="77777777" w:rsidR="001E1940" w:rsidRDefault="001E1940" w:rsidP="001E1940">
            <w:pPr>
              <w:spacing w:before="120" w:after="120"/>
              <w:jc w:val="both"/>
              <w:rPr>
                <w:szCs w:val="22"/>
              </w:rPr>
            </w:pPr>
            <w:r>
              <w:rPr>
                <w:noProof/>
                <w:szCs w:val="22"/>
                <w:lang w:eastAsia="zh-TW"/>
              </w:rPr>
              <w:drawing>
                <wp:inline distT="0" distB="0" distL="0" distR="0" wp14:anchorId="4AE362F6" wp14:editId="10585BC6">
                  <wp:extent cx="4686300" cy="2212271"/>
                  <wp:effectExtent l="38100" t="38100" r="38100" b="361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8132" cy="2213136"/>
                          </a:xfrm>
                          <a:prstGeom prst="rect">
                            <a:avLst/>
                          </a:prstGeom>
                          <a:noFill/>
                          <a:ln w="38100" cmpd="thinThick">
                            <a:solidFill>
                              <a:srgbClr val="000000"/>
                            </a:solidFill>
                            <a:miter lim="800000"/>
                            <a:headEnd/>
                            <a:tailEnd/>
                          </a:ln>
                          <a:effectLst/>
                        </pic:spPr>
                      </pic:pic>
                    </a:graphicData>
                  </a:graphic>
                </wp:inline>
              </w:drawing>
            </w:r>
          </w:p>
        </w:tc>
      </w:tr>
      <w:bookmarkEnd w:id="0"/>
      <w:bookmarkEnd w:id="1"/>
    </w:tbl>
    <w:p w14:paraId="2EAACC5A" w14:textId="77777777" w:rsidR="009F7472" w:rsidRPr="00E70F12" w:rsidRDefault="009F7472" w:rsidP="003B606F">
      <w:pPr>
        <w:rPr>
          <w:highlight w:val="magenta"/>
        </w:rPr>
      </w:pPr>
    </w:p>
    <w:sectPr w:rsidR="009F7472" w:rsidRPr="00E70F12" w:rsidSect="00165F81">
      <w:headerReference w:type="even" r:id="rId46"/>
      <w:headerReference w:type="default" r:id="rId47"/>
      <w:footerReference w:type="even" r:id="rId48"/>
      <w:footerReference w:type="default" r:id="rId49"/>
      <w:headerReference w:type="first" r:id="rId50"/>
      <w:footerReference w:type="first" r:id="rId51"/>
      <w:type w:val="continuous"/>
      <w:pgSz w:w="11907" w:h="16840" w:code="9"/>
      <w:pgMar w:top="1440" w:right="1440" w:bottom="1440" w:left="1440" w:header="567" w:footer="567" w:gutter="0"/>
      <w:cols w:space="567"/>
      <w:formProt w:val="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FE0B9" w14:textId="77777777" w:rsidR="00896BA1" w:rsidRDefault="00896BA1" w:rsidP="002C39DD">
      <w:r>
        <w:separator/>
      </w:r>
    </w:p>
    <w:p w14:paraId="656D1A75" w14:textId="77777777" w:rsidR="00896BA1" w:rsidRDefault="00896BA1" w:rsidP="002C39DD"/>
    <w:p w14:paraId="259CE115" w14:textId="77777777" w:rsidR="00896BA1" w:rsidRDefault="00896BA1" w:rsidP="002C39DD"/>
    <w:p w14:paraId="0E73AFA9" w14:textId="77777777" w:rsidR="00896BA1" w:rsidRDefault="00896BA1" w:rsidP="002C39DD"/>
    <w:p w14:paraId="07268F62" w14:textId="77777777" w:rsidR="00896BA1" w:rsidRDefault="00896BA1"/>
    <w:p w14:paraId="6D5763C9" w14:textId="77777777" w:rsidR="00896BA1" w:rsidRDefault="00896BA1"/>
  </w:endnote>
  <w:endnote w:type="continuationSeparator" w:id="0">
    <w:p w14:paraId="4C9C1745" w14:textId="77777777" w:rsidR="00896BA1" w:rsidRDefault="00896BA1" w:rsidP="002C39DD">
      <w:r>
        <w:continuationSeparator/>
      </w:r>
    </w:p>
    <w:p w14:paraId="1B3598A5" w14:textId="77777777" w:rsidR="00896BA1" w:rsidRDefault="00896BA1" w:rsidP="002C39DD"/>
    <w:p w14:paraId="722DBEF7" w14:textId="77777777" w:rsidR="00896BA1" w:rsidRDefault="00896BA1" w:rsidP="002C39DD"/>
    <w:p w14:paraId="6003FF71" w14:textId="77777777" w:rsidR="00896BA1" w:rsidRDefault="00896BA1" w:rsidP="002C39DD"/>
    <w:p w14:paraId="146B79AE" w14:textId="77777777" w:rsidR="00896BA1" w:rsidRDefault="00896BA1"/>
    <w:p w14:paraId="7A27C3B3" w14:textId="77777777" w:rsidR="00896BA1" w:rsidRDefault="00896B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7CDDC" w14:textId="77777777" w:rsidR="00BB03A2" w:rsidRDefault="00BB03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08C11" w14:textId="77777777" w:rsidR="003B707D" w:rsidRPr="00165F81" w:rsidRDefault="003B707D" w:rsidP="005C4352">
    <w:pPr>
      <w:pStyle w:val="Footer"/>
      <w:rPr>
        <w:color w:val="ABC494" w:themeColor="accent2"/>
      </w:rPr>
    </w:pPr>
  </w:p>
  <w:tbl>
    <w:tblPr>
      <w:tblStyle w:val="TableGrid"/>
      <w:tblW w:w="4983" w:type="pct"/>
      <w:tblLook w:val="01E0" w:firstRow="1" w:lastRow="1" w:firstColumn="1" w:lastColumn="1" w:noHBand="0" w:noVBand="0"/>
    </w:tblPr>
    <w:tblGrid>
      <w:gridCol w:w="8048"/>
      <w:gridCol w:w="1164"/>
    </w:tblGrid>
    <w:tr w:rsidR="00165F81" w:rsidRPr="00165F81" w14:paraId="1BF986DD" w14:textId="77777777" w:rsidTr="000F1B1D">
      <w:tc>
        <w:tcPr>
          <w:tcW w:w="7859" w:type="dxa"/>
          <w:vAlign w:val="bottom"/>
        </w:tcPr>
        <w:p w14:paraId="1BDA49A9" w14:textId="77777777" w:rsidR="003B707D" w:rsidRPr="00165F81" w:rsidRDefault="002C3F50" w:rsidP="005C4352">
          <w:pPr>
            <w:pStyle w:val="Footer"/>
            <w:rPr>
              <w:color w:val="ABC494" w:themeColor="accent2"/>
            </w:rPr>
          </w:pPr>
          <w:r w:rsidRPr="00165F81">
            <w:rPr>
              <w:color w:val="ABC494" w:themeColor="accent2"/>
            </w:rPr>
            <w:fldChar w:fldCharType="begin"/>
          </w:r>
          <w:r w:rsidRPr="00165F81">
            <w:rPr>
              <w:color w:val="ABC494" w:themeColor="accent2"/>
            </w:rPr>
            <w:instrText xml:space="preserve"> STYLEREF  Title  \* MERGEFORMAT </w:instrText>
          </w:r>
          <w:r w:rsidRPr="00165F81">
            <w:rPr>
              <w:color w:val="ABC494" w:themeColor="accent2"/>
            </w:rPr>
            <w:fldChar w:fldCharType="separate"/>
          </w:r>
          <w:r w:rsidR="008A2455">
            <w:rPr>
              <w:noProof/>
              <w:color w:val="ABC494" w:themeColor="accent2"/>
            </w:rPr>
            <w:t>Supplier User Manual</w:t>
          </w:r>
          <w:r w:rsidRPr="00165F81">
            <w:rPr>
              <w:noProof/>
              <w:color w:val="ABC494" w:themeColor="accent2"/>
            </w:rPr>
            <w:fldChar w:fldCharType="end"/>
          </w:r>
        </w:p>
      </w:tc>
      <w:tc>
        <w:tcPr>
          <w:tcW w:w="1137" w:type="dxa"/>
          <w:vAlign w:val="bottom"/>
        </w:tcPr>
        <w:p w14:paraId="204897F0" w14:textId="77777777" w:rsidR="003B707D" w:rsidRPr="00165F81" w:rsidRDefault="003B707D" w:rsidP="00370F35">
          <w:pPr>
            <w:pStyle w:val="Footer"/>
            <w:jc w:val="right"/>
            <w:rPr>
              <w:color w:val="ABC494" w:themeColor="accent2"/>
            </w:rPr>
          </w:pPr>
          <w:r w:rsidRPr="00165F81">
            <w:rPr>
              <w:color w:val="ABC494" w:themeColor="accent2"/>
            </w:rPr>
            <w:t xml:space="preserve">- </w:t>
          </w:r>
          <w:r w:rsidRPr="00165F81">
            <w:rPr>
              <w:color w:val="ABC494" w:themeColor="accent2"/>
            </w:rPr>
            <w:fldChar w:fldCharType="begin"/>
          </w:r>
          <w:r w:rsidRPr="00165F81">
            <w:rPr>
              <w:color w:val="ABC494" w:themeColor="accent2"/>
            </w:rPr>
            <w:instrText xml:space="preserve"> PAGE </w:instrText>
          </w:r>
          <w:r w:rsidRPr="00165F81">
            <w:rPr>
              <w:color w:val="ABC494" w:themeColor="accent2"/>
            </w:rPr>
            <w:fldChar w:fldCharType="separate"/>
          </w:r>
          <w:r w:rsidR="008A2455">
            <w:rPr>
              <w:noProof/>
              <w:color w:val="ABC494" w:themeColor="accent2"/>
            </w:rPr>
            <w:t>3</w:t>
          </w:r>
          <w:r w:rsidRPr="00165F81">
            <w:rPr>
              <w:color w:val="ABC494" w:themeColor="accent2"/>
            </w:rPr>
            <w:fldChar w:fldCharType="end"/>
          </w:r>
          <w:r w:rsidRPr="00165F81">
            <w:rPr>
              <w:color w:val="ABC494" w:themeColor="accent2"/>
            </w:rPr>
            <w:t xml:space="preserve"> -</w:t>
          </w:r>
        </w:p>
      </w:tc>
    </w:tr>
  </w:tbl>
  <w:p w14:paraId="4EB79A5C" w14:textId="77777777" w:rsidR="003B707D" w:rsidRPr="005C4352" w:rsidRDefault="00165F81">
    <w:pPr>
      <w:pStyle w:val="Footer"/>
      <w:rPr>
        <w:sz w:val="2"/>
        <w:szCs w:val="2"/>
      </w:rPr>
    </w:pPr>
    <w:r w:rsidRPr="00165F81">
      <w:rPr>
        <w:noProof/>
        <w:sz w:val="4"/>
        <w:lang w:eastAsia="zh-TW"/>
      </w:rPr>
      <mc:AlternateContent>
        <mc:Choice Requires="wps">
          <w:drawing>
            <wp:anchor distT="0" distB="0" distL="114300" distR="114300" simplePos="0" relativeHeight="251666432" behindDoc="0" locked="0" layoutInCell="1" allowOverlap="1" wp14:anchorId="6B4DA438" wp14:editId="6B4DA439">
              <wp:simplePos x="0" y="0"/>
              <wp:positionH relativeFrom="column">
                <wp:posOffset>-913765</wp:posOffset>
              </wp:positionH>
              <wp:positionV relativeFrom="paragraph">
                <wp:posOffset>51067</wp:posOffset>
              </wp:positionV>
              <wp:extent cx="1073150" cy="328295"/>
              <wp:effectExtent l="0" t="0" r="0" b="0"/>
              <wp:wrapNone/>
              <wp:docPr id="42" name="Rectangle 42"/>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B60B34" id="Rectangle 42" o:spid="_x0000_s1026" style="position:absolute;margin-left:-71.95pt;margin-top:4pt;width:84.5pt;height:2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" fillcolor="black [3213]" stroked="f" strokeweight="1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5B9E5" w14:textId="77777777" w:rsidR="003B707D" w:rsidRDefault="00465948">
    <w:pPr>
      <w:pStyle w:val="Footer"/>
    </w:pPr>
    <w:r w:rsidRPr="004D7FB0">
      <w:rPr>
        <w:noProof/>
        <w:lang w:eastAsia="zh-TW"/>
      </w:rPr>
      <w:drawing>
        <wp:anchor distT="0" distB="0" distL="114300" distR="114300" simplePos="0" relativeHeight="251658240" behindDoc="1" locked="0" layoutInCell="1" allowOverlap="1" wp14:anchorId="6B4DA440" wp14:editId="6B4DA441">
          <wp:simplePos x="0" y="0"/>
          <wp:positionH relativeFrom="page">
            <wp:posOffset>5383421</wp:posOffset>
          </wp:positionH>
          <wp:positionV relativeFrom="page">
            <wp:posOffset>9596755</wp:posOffset>
          </wp:positionV>
          <wp:extent cx="2160000" cy="1080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_cr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000" cy="1080000"/>
                  </a:xfrm>
                  <a:prstGeom prst="rect">
                    <a:avLst/>
                  </a:prstGeom>
                </pic:spPr>
              </pic:pic>
            </a:graphicData>
          </a:graphic>
          <wp14:sizeRelH relativeFrom="margin">
            <wp14:pctWidth>0</wp14:pctWidth>
          </wp14:sizeRelH>
          <wp14:sizeRelV relativeFrom="margin">
            <wp14:pctHeight>0</wp14:pctHeight>
          </wp14:sizeRelV>
        </wp:anchor>
      </w:drawing>
    </w:r>
  </w:p>
  <w:p w14:paraId="3E693852" w14:textId="77777777" w:rsidR="003B707D" w:rsidRDefault="003B707D">
    <w:pPr>
      <w:pStyle w:val="Footer"/>
    </w:pPr>
  </w:p>
  <w:p w14:paraId="65A2691E" w14:textId="77777777" w:rsidR="003B707D" w:rsidRDefault="003B707D">
    <w:pPr>
      <w:pStyle w:val="Footer"/>
    </w:pPr>
  </w:p>
  <w:p w14:paraId="22A7A11B" w14:textId="77777777" w:rsidR="003B707D" w:rsidRDefault="003B7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DC504B" w14:textId="77777777" w:rsidR="00896BA1" w:rsidRDefault="00896BA1" w:rsidP="002C39DD">
      <w:r>
        <w:separator/>
      </w:r>
    </w:p>
    <w:p w14:paraId="06010BAA" w14:textId="77777777" w:rsidR="00896BA1" w:rsidRDefault="00896BA1"/>
  </w:footnote>
  <w:footnote w:type="continuationSeparator" w:id="0">
    <w:p w14:paraId="712937FF" w14:textId="77777777" w:rsidR="00896BA1" w:rsidRDefault="00896BA1" w:rsidP="002C39DD">
      <w:r>
        <w:continuationSeparator/>
      </w:r>
    </w:p>
    <w:p w14:paraId="5556172A" w14:textId="77777777" w:rsidR="00896BA1" w:rsidRDefault="00896BA1" w:rsidP="002C39DD"/>
    <w:p w14:paraId="62C384E4" w14:textId="77777777" w:rsidR="00896BA1" w:rsidRDefault="00896BA1" w:rsidP="002C39DD"/>
    <w:p w14:paraId="01CE087B" w14:textId="77777777" w:rsidR="00896BA1" w:rsidRDefault="00896BA1" w:rsidP="002C39DD"/>
    <w:p w14:paraId="58280E81" w14:textId="77777777" w:rsidR="00896BA1" w:rsidRDefault="00896BA1"/>
    <w:p w14:paraId="13C15112" w14:textId="77777777" w:rsidR="00896BA1" w:rsidRDefault="00896BA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B3CF" w14:textId="77777777" w:rsidR="00BB03A2" w:rsidRDefault="00BB03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E5471" w14:textId="77777777" w:rsidR="00D91BE3" w:rsidRPr="00F02B8C" w:rsidRDefault="00165F81" w:rsidP="00D91BE3">
    <w:pPr>
      <w:rPr>
        <w:sz w:val="4"/>
      </w:rPr>
    </w:pPr>
    <w:r w:rsidRPr="00165F81">
      <w:rPr>
        <w:noProof/>
        <w:sz w:val="4"/>
        <w:lang w:eastAsia="zh-TW"/>
      </w:rPr>
      <mc:AlternateContent>
        <mc:Choice Requires="wps">
          <w:drawing>
            <wp:anchor distT="0" distB="0" distL="114300" distR="114300" simplePos="0" relativeHeight="251668480" behindDoc="0" locked="0" layoutInCell="1" allowOverlap="1" wp14:anchorId="6B4DA42E" wp14:editId="6B4DA42F">
              <wp:simplePos x="0" y="0"/>
              <wp:positionH relativeFrom="column">
                <wp:posOffset>-913865</wp:posOffset>
              </wp:positionH>
              <wp:positionV relativeFrom="paragraph">
                <wp:posOffset>-360998</wp:posOffset>
              </wp:positionV>
              <wp:extent cx="1073150" cy="328295"/>
              <wp:effectExtent l="0" t="0" r="0" b="0"/>
              <wp:wrapNone/>
              <wp:docPr id="10" name="Rectangle 10"/>
              <wp:cNvGraphicFramePr/>
              <a:graphic xmlns:a="http://schemas.openxmlformats.org/drawingml/2006/main">
                <a:graphicData uri="http://schemas.microsoft.com/office/word/2010/wordprocessingShape">
                  <wps:wsp>
                    <wps:cNvSpPr/>
                    <wps:spPr>
                      <a:xfrm rot="108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C7281" id="Rectangle 10" o:spid="_x0000_s1026" style="position:absolute;margin-left:-71.95pt;margin-top:-28.45pt;width:84.5pt;height:25.8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" fillcolor="#e3eddb [3207]" stroked="f" strokeweight="1pt"/>
          </w:pict>
        </mc:Fallback>
      </mc:AlternateContent>
    </w:r>
    <w:r w:rsidRPr="00165F81">
      <w:rPr>
        <w:noProof/>
        <w:sz w:val="4"/>
        <w:lang w:eastAsia="zh-TW"/>
      </w:rPr>
      <mc:AlternateContent>
        <mc:Choice Requires="wps">
          <w:drawing>
            <wp:anchor distT="0" distB="0" distL="114300" distR="114300" simplePos="0" relativeHeight="251665408" behindDoc="0" locked="0" layoutInCell="1" allowOverlap="1" wp14:anchorId="6B4DA430" wp14:editId="6B4DA431">
              <wp:simplePos x="0" y="0"/>
              <wp:positionH relativeFrom="column">
                <wp:posOffset>-1280160</wp:posOffset>
              </wp:positionH>
              <wp:positionV relativeFrom="paragraph">
                <wp:posOffset>9618980</wp:posOffset>
              </wp:positionV>
              <wp:extent cx="1073150" cy="328295"/>
              <wp:effectExtent l="0" t="8573" r="4128" b="4127"/>
              <wp:wrapNone/>
              <wp:docPr id="41" name="Rectangle 41"/>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CF15F" id="Rectangle 41" o:spid="_x0000_s1026" style="position:absolute;margin-left:-100.8pt;margin-top:757.4pt;width:84.5pt;height:25.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" fillcolor="black [3213]" stroked="f" strokeweight="1pt"/>
          </w:pict>
        </mc:Fallback>
      </mc:AlternateContent>
    </w:r>
    <w:r w:rsidRPr="00165F81">
      <w:rPr>
        <w:noProof/>
        <w:sz w:val="4"/>
        <w:lang w:eastAsia="zh-TW"/>
      </w:rPr>
      <mc:AlternateContent>
        <mc:Choice Requires="wps">
          <w:drawing>
            <wp:anchor distT="0" distB="0" distL="114300" distR="114300" simplePos="0" relativeHeight="251664384" behindDoc="0" locked="0" layoutInCell="1" allowOverlap="1" wp14:anchorId="6B4DA432" wp14:editId="6B4DA433">
              <wp:simplePos x="0" y="0"/>
              <wp:positionH relativeFrom="column">
                <wp:posOffset>-1280795</wp:posOffset>
              </wp:positionH>
              <wp:positionV relativeFrom="paragraph">
                <wp:posOffset>1073785</wp:posOffset>
              </wp:positionV>
              <wp:extent cx="1073150" cy="328295"/>
              <wp:effectExtent l="0" t="8573" r="4128" b="4127"/>
              <wp:wrapNone/>
              <wp:docPr id="39" name="Rectangle 39"/>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921B2" id="Rectangle 39" o:spid="_x0000_s1026" style="position:absolute;margin-left:-100.85pt;margin-top:84.55pt;width:84.5pt;height:25.85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" fillcolor="black [3213]" stroked="f" strokeweight="1pt"/>
          </w:pict>
        </mc:Fallback>
      </mc:AlternateContent>
    </w:r>
    <w:r w:rsidRPr="00165F81">
      <w:rPr>
        <w:noProof/>
        <w:sz w:val="4"/>
        <w:lang w:eastAsia="zh-TW"/>
      </w:rPr>
      <mc:AlternateContent>
        <mc:Choice Requires="wps">
          <w:drawing>
            <wp:anchor distT="0" distB="0" distL="114300" distR="114300" simplePos="0" relativeHeight="251663360" behindDoc="0" locked="0" layoutInCell="1" allowOverlap="1" wp14:anchorId="6B4DA434" wp14:editId="6B4DA435">
              <wp:simplePos x="0" y="0"/>
              <wp:positionH relativeFrom="column">
                <wp:posOffset>-1280160</wp:posOffset>
              </wp:positionH>
              <wp:positionV relativeFrom="paragraph">
                <wp:posOffset>8255</wp:posOffset>
              </wp:positionV>
              <wp:extent cx="1073150" cy="328295"/>
              <wp:effectExtent l="0" t="8573" r="4128" b="4127"/>
              <wp:wrapNone/>
              <wp:docPr id="38" name="Rectangle 38"/>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8433B8" id="Rectangle 38" o:spid="_x0000_s1026" style="position:absolute;margin-left:-100.8pt;margin-top:.65pt;width:84.5pt;height:25.8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" fillcolor="#e3eddb [3207]" stroked="f" strokeweight="1pt"/>
          </w:pict>
        </mc:Fallback>
      </mc:AlternateContent>
    </w:r>
    <w:r w:rsidRPr="00165F81">
      <w:rPr>
        <w:noProof/>
        <w:sz w:val="4"/>
        <w:lang w:eastAsia="zh-TW"/>
      </w:rPr>
      <mc:AlternateContent>
        <mc:Choice Requires="wps">
          <w:drawing>
            <wp:anchor distT="0" distB="0" distL="114300" distR="114300" simplePos="0" relativeHeight="251662336" behindDoc="0" locked="0" layoutInCell="1" allowOverlap="1" wp14:anchorId="6B4DA436" wp14:editId="6B4DA437">
              <wp:simplePos x="0" y="0"/>
              <wp:positionH relativeFrom="column">
                <wp:posOffset>-915035</wp:posOffset>
              </wp:positionH>
              <wp:positionV relativeFrom="paragraph">
                <wp:posOffset>10455910</wp:posOffset>
              </wp:positionV>
              <wp:extent cx="1073150" cy="328295"/>
              <wp:effectExtent l="0" t="0" r="0" b="0"/>
              <wp:wrapNone/>
              <wp:docPr id="37" name="Rectangle 37"/>
              <wp:cNvGraphicFramePr/>
              <a:graphic xmlns:a="http://schemas.openxmlformats.org/drawingml/2006/main">
                <a:graphicData uri="http://schemas.microsoft.com/office/word/2010/wordprocessingShape">
                  <wps:wsp>
                    <wps:cNvSpPr/>
                    <wps:spPr>
                      <a:xfrm>
                        <a:off x="0" y="0"/>
                        <a:ext cx="1073150" cy="32829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87BB5" id="Rectangle 37" o:spid="_x0000_s1026" style="position:absolute;margin-left:-72.05pt;margin-top:823.3pt;width:84.5pt;height:2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" fillcolor="#e3eddb [3207]" stroked="f" strokeweight="1pt"/>
          </w:pict>
        </mc:Fallback>
      </mc:AlternateContent>
    </w:r>
  </w:p>
  <w:p w14:paraId="623A4B8A" w14:textId="77777777" w:rsidR="00D91BE3" w:rsidRPr="006108C5" w:rsidRDefault="00D91BE3" w:rsidP="00D91BE3">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5CAB2B" w14:textId="77777777" w:rsidR="00DF5031" w:rsidRDefault="00826970">
    <w:pPr>
      <w:pStyle w:val="Header"/>
    </w:pPr>
    <w:r w:rsidRPr="00826970">
      <w:rPr>
        <w:noProof/>
        <w:lang w:eastAsia="zh-TW"/>
      </w:rPr>
      <mc:AlternateContent>
        <mc:Choice Requires="wps">
          <w:drawing>
            <wp:anchor distT="0" distB="0" distL="114300" distR="114300" simplePos="0" relativeHeight="251657215" behindDoc="0" locked="0" layoutInCell="1" allowOverlap="1" wp14:anchorId="6B4DA43A" wp14:editId="6B4DA43B">
              <wp:simplePos x="0" y="0"/>
              <wp:positionH relativeFrom="column">
                <wp:posOffset>2100537</wp:posOffset>
              </wp:positionH>
              <wp:positionV relativeFrom="paragraph">
                <wp:posOffset>-3385677</wp:posOffset>
              </wp:positionV>
              <wp:extent cx="1524286" cy="7553325"/>
              <wp:effectExtent l="0" t="4763" r="0" b="0"/>
              <wp:wrapNone/>
              <wp:docPr id="12" name="Rectangle 12"/>
              <wp:cNvGraphicFramePr/>
              <a:graphic xmlns:a="http://schemas.openxmlformats.org/drawingml/2006/main">
                <a:graphicData uri="http://schemas.microsoft.com/office/word/2010/wordprocessingShape">
                  <wps:wsp>
                    <wps:cNvSpPr/>
                    <wps:spPr>
                      <a:xfrm rot="5400000">
                        <a:off x="0" y="0"/>
                        <a:ext cx="1524286" cy="7553325"/>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732D63" id="Rectangle 12" o:spid="_x0000_s1026" style="position:absolute;margin-left:165.4pt;margin-top:-266.6pt;width:120pt;height:594.75pt;rotation:90;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" fillcolor="#e3eddb [3207]" stroked="f" strokeweight="1pt"/>
          </w:pict>
        </mc:Fallback>
      </mc:AlternateContent>
    </w:r>
    <w:r w:rsidRPr="00826970">
      <w:rPr>
        <w:noProof/>
        <w:lang w:eastAsia="zh-TW"/>
      </w:rPr>
      <mc:AlternateContent>
        <mc:Choice Requires="wps">
          <w:drawing>
            <wp:anchor distT="0" distB="0" distL="114300" distR="114300" simplePos="0" relativeHeight="251671552" behindDoc="0" locked="0" layoutInCell="1" allowOverlap="1" wp14:anchorId="6B4DA43C" wp14:editId="6B4DA43D">
              <wp:simplePos x="0" y="0"/>
              <wp:positionH relativeFrom="column">
                <wp:posOffset>5935028</wp:posOffset>
              </wp:positionH>
              <wp:positionV relativeFrom="paragraph">
                <wp:posOffset>-2992</wp:posOffset>
              </wp:positionV>
              <wp:extent cx="1073150" cy="328295"/>
              <wp:effectExtent l="0" t="8573" r="4128" b="4127"/>
              <wp:wrapNone/>
              <wp:docPr id="13" name="Rectangle 13"/>
              <wp:cNvGraphicFramePr/>
              <a:graphic xmlns:a="http://schemas.openxmlformats.org/drawingml/2006/main">
                <a:graphicData uri="http://schemas.microsoft.com/office/word/2010/wordprocessingShape">
                  <wps:wsp>
                    <wps:cNvSpPr/>
                    <wps:spPr>
                      <a:xfrm rot="5400000">
                        <a:off x="0" y="0"/>
                        <a:ext cx="1073150" cy="3282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EF455" id="Rectangle 13" o:spid="_x0000_s1026" style="position:absolute;margin-left:467.35pt;margin-top:-.25pt;width:84.5pt;height:25.85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" fillcolor="#e8ff00 [3204]" stroked="f" strokeweight="1pt"/>
          </w:pict>
        </mc:Fallback>
      </mc:AlternateContent>
    </w:r>
    <w:r w:rsidR="00C22D3D">
      <w:rPr>
        <w:noProof/>
        <w:lang w:eastAsia="zh-TW"/>
      </w:rPr>
      <w:drawing>
        <wp:anchor distT="0" distB="0" distL="114300" distR="114300" simplePos="0" relativeHeight="251660288" behindDoc="0" locked="0" layoutInCell="1" allowOverlap="1" wp14:anchorId="6B4DA43E" wp14:editId="6B4DA43F">
          <wp:simplePos x="0" y="0"/>
          <wp:positionH relativeFrom="column">
            <wp:posOffset>-913798</wp:posOffset>
          </wp:positionH>
          <wp:positionV relativeFrom="paragraph">
            <wp:posOffset>-363220</wp:posOffset>
          </wp:positionV>
          <wp:extent cx="3054102" cy="82601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SBT_wordmark_mono-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54102" cy="8260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2927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69478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CD6897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D2826C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F0D7C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588C7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C3A2CE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1A9E7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02471641"/>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7CE14C2"/>
    <w:multiLevelType w:val="hybridMultilevel"/>
    <w:tmpl w:val="FF54D01A"/>
    <w:lvl w:ilvl="0" w:tplc="D0AE24A4">
      <w:start w:val="1"/>
      <w:numFmt w:val="decimal"/>
      <w:lvlText w:val="%1."/>
      <w:lvlJc w:val="left"/>
      <w:pPr>
        <w:tabs>
          <w:tab w:val="num" w:pos="657"/>
        </w:tabs>
        <w:ind w:left="873" w:hanging="873"/>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0" w15:restartNumberingAfterBreak="0">
    <w:nsid w:val="0B95059B"/>
    <w:multiLevelType w:val="hybridMultilevel"/>
    <w:tmpl w:val="1234D938"/>
    <w:lvl w:ilvl="0" w:tplc="D0AE24A4">
      <w:start w:val="1"/>
      <w:numFmt w:val="decimal"/>
      <w:lvlText w:val="%1."/>
      <w:lvlJc w:val="left"/>
      <w:pPr>
        <w:tabs>
          <w:tab w:val="num" w:pos="657"/>
        </w:tabs>
        <w:ind w:left="873" w:hanging="873"/>
      </w:pPr>
    </w:lvl>
    <w:lvl w:ilvl="1" w:tplc="887802AA">
      <w:start w:val="1"/>
      <w:numFmt w:val="decimal"/>
      <w:lvlText w:val="%2."/>
      <w:lvlJc w:val="left"/>
      <w:pPr>
        <w:tabs>
          <w:tab w:val="num" w:pos="1854"/>
        </w:tabs>
        <w:ind w:left="1854" w:hanging="774"/>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0D233B68"/>
    <w:multiLevelType w:val="multilevel"/>
    <w:tmpl w:val="3208D262"/>
    <w:lvl w:ilvl="0">
      <w:start w:val="1"/>
      <w:numFmt w:val="none"/>
      <w:pStyle w:val="ListParagraph"/>
      <w:suff w:val="nothing"/>
      <w:lvlText w:val="%1"/>
      <w:lvlJc w:val="left"/>
      <w:pPr>
        <w:ind w:left="284" w:firstLine="0"/>
      </w:pPr>
      <w:rPr>
        <w:rFonts w:cs="Courier" w:hint="default"/>
      </w:rPr>
    </w:lvl>
    <w:lvl w:ilvl="1">
      <w:start w:val="1"/>
      <w:numFmt w:val="none"/>
      <w:lvlRestart w:val="0"/>
      <w:suff w:val="nothing"/>
      <w:lvlText w:val="%1"/>
      <w:lvlJc w:val="left"/>
      <w:pPr>
        <w:ind w:left="567" w:firstLine="0"/>
      </w:pPr>
      <w:rPr>
        <w:rFonts w:ascii="Arial Bold" w:hAnsi="Arial Bold" w:hint="default"/>
        <w:b/>
        <w:i w:val="0"/>
        <w:sz w:val="22"/>
        <w:szCs w:val="22"/>
      </w:rPr>
    </w:lvl>
    <w:lvl w:ilvl="2">
      <w:start w:val="1"/>
      <w:numFmt w:val="none"/>
      <w:lvlRestart w:val="0"/>
      <w:suff w:val="nothing"/>
      <w:lvlText w:val="%1"/>
      <w:lvlJc w:val="left"/>
      <w:pPr>
        <w:ind w:left="851" w:firstLine="0"/>
      </w:pPr>
      <w:rPr>
        <w:rFonts w:ascii="Arial" w:hAnsi="Arial" w:hint="default"/>
        <w:b w:val="0"/>
        <w:i/>
        <w:color w:val="auto"/>
        <w:sz w:val="22"/>
        <w:szCs w:val="22"/>
      </w:rPr>
    </w:lvl>
    <w:lvl w:ilvl="3">
      <w:start w:val="1"/>
      <w:numFmt w:val="none"/>
      <w:lvlRestart w:val="0"/>
      <w:suff w:val="nothing"/>
      <w:lvlText w:val=""/>
      <w:lvlJc w:val="left"/>
      <w:pPr>
        <w:ind w:left="1134" w:firstLine="0"/>
      </w:pPr>
      <w:rPr>
        <w:rFonts w:ascii="Arial" w:hAnsi="Arial" w:hint="default"/>
        <w:b w:val="0"/>
        <w:i w:val="0"/>
        <w:color w:val="000000"/>
        <w:sz w:val="22"/>
        <w:szCs w:val="22"/>
      </w:rPr>
    </w:lvl>
    <w:lvl w:ilvl="4">
      <w:start w:val="1"/>
      <w:numFmt w:val="none"/>
      <w:lvlRestart w:val="0"/>
      <w:suff w:val="nothing"/>
      <w:lvlText w:val=""/>
      <w:lvlJc w:val="left"/>
      <w:pPr>
        <w:ind w:left="1418" w:firstLine="0"/>
      </w:pPr>
      <w:rPr>
        <w:rFonts w:ascii="Arial" w:hAnsi="Arial" w:hint="default"/>
        <w:b w:val="0"/>
        <w:i w:val="0"/>
        <w:color w:val="auto"/>
        <w:sz w:val="22"/>
      </w:rPr>
    </w:lvl>
    <w:lvl w:ilvl="5">
      <w:start w:val="1"/>
      <w:numFmt w:val="none"/>
      <w:lvlRestart w:val="0"/>
      <w:suff w:val="nothing"/>
      <w:lvlText w:val=""/>
      <w:lvlJc w:val="left"/>
      <w:pPr>
        <w:ind w:left="1701" w:firstLine="0"/>
      </w:pPr>
      <w:rPr>
        <w:rFonts w:ascii="Arial" w:hAnsi="Arial" w:hint="default"/>
        <w:b w:val="0"/>
        <w:i w:val="0"/>
        <w:sz w:val="22"/>
      </w:rPr>
    </w:lvl>
    <w:lvl w:ilvl="6">
      <w:start w:val="1"/>
      <w:numFmt w:val="none"/>
      <w:lvlRestart w:val="0"/>
      <w:suff w:val="nothing"/>
      <w:lvlText w:val=""/>
      <w:lvlJc w:val="left"/>
      <w:pPr>
        <w:ind w:left="1985" w:firstLine="0"/>
      </w:pPr>
      <w:rPr>
        <w:rFonts w:ascii="Arial" w:hAnsi="Arial" w:hint="default"/>
        <w:b w:val="0"/>
        <w:i w:val="0"/>
        <w:color w:val="auto"/>
        <w:sz w:val="22"/>
      </w:rPr>
    </w:lvl>
    <w:lvl w:ilvl="7">
      <w:start w:val="1"/>
      <w:numFmt w:val="none"/>
      <w:lvlRestart w:val="0"/>
      <w:suff w:val="nothing"/>
      <w:lvlText w:val=""/>
      <w:lvlJc w:val="left"/>
      <w:pPr>
        <w:ind w:left="2268" w:firstLine="0"/>
      </w:pPr>
      <w:rPr>
        <w:rFonts w:hint="default"/>
        <w:color w:val="auto"/>
        <w:sz w:val="22"/>
      </w:rPr>
    </w:lvl>
    <w:lvl w:ilvl="8">
      <w:start w:val="1"/>
      <w:numFmt w:val="none"/>
      <w:lvlRestart w:val="0"/>
      <w:suff w:val="nothing"/>
      <w:lvlText w:val=""/>
      <w:lvlJc w:val="left"/>
      <w:pPr>
        <w:ind w:left="2552" w:firstLine="0"/>
      </w:pPr>
      <w:rPr>
        <w:rFonts w:hint="default"/>
        <w:color w:val="auto"/>
      </w:rPr>
    </w:lvl>
  </w:abstractNum>
  <w:abstractNum w:abstractNumId="12" w15:restartNumberingAfterBreak="0">
    <w:nsid w:val="2333066D"/>
    <w:multiLevelType w:val="hybridMultilevel"/>
    <w:tmpl w:val="8B0A64C2"/>
    <w:lvl w:ilvl="0" w:tplc="D0AE24A4">
      <w:start w:val="1"/>
      <w:numFmt w:val="decimal"/>
      <w:lvlText w:val="%1."/>
      <w:lvlJc w:val="left"/>
      <w:pPr>
        <w:tabs>
          <w:tab w:val="num" w:pos="657"/>
        </w:tabs>
        <w:ind w:left="873" w:hanging="873"/>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25C23067"/>
    <w:multiLevelType w:val="hybridMultilevel"/>
    <w:tmpl w:val="5BC62282"/>
    <w:lvl w:ilvl="0" w:tplc="0C09000F">
      <w:start w:val="1"/>
      <w:numFmt w:val="decimal"/>
      <w:lvlText w:val="%1."/>
      <w:lvlJc w:val="left"/>
      <w:pPr>
        <w:tabs>
          <w:tab w:val="num" w:pos="1440"/>
        </w:tabs>
        <w:ind w:left="1440" w:hanging="360"/>
      </w:pPr>
    </w:lvl>
    <w:lvl w:ilvl="1" w:tplc="0C090019">
      <w:start w:val="1"/>
      <w:numFmt w:val="lowerLetter"/>
      <w:lvlText w:val="%2."/>
      <w:lvlJc w:val="left"/>
      <w:pPr>
        <w:tabs>
          <w:tab w:val="num" w:pos="2160"/>
        </w:tabs>
        <w:ind w:left="2160" w:hanging="360"/>
      </w:pPr>
    </w:lvl>
    <w:lvl w:ilvl="2" w:tplc="0C09001B">
      <w:start w:val="1"/>
      <w:numFmt w:val="lowerRoman"/>
      <w:lvlText w:val="%3."/>
      <w:lvlJc w:val="right"/>
      <w:pPr>
        <w:tabs>
          <w:tab w:val="num" w:pos="2880"/>
        </w:tabs>
        <w:ind w:left="2880" w:hanging="180"/>
      </w:pPr>
    </w:lvl>
    <w:lvl w:ilvl="3" w:tplc="0C09000F">
      <w:start w:val="1"/>
      <w:numFmt w:val="decimal"/>
      <w:lvlText w:val="%4."/>
      <w:lvlJc w:val="left"/>
      <w:pPr>
        <w:tabs>
          <w:tab w:val="num" w:pos="3600"/>
        </w:tabs>
        <w:ind w:left="3600" w:hanging="360"/>
      </w:pPr>
    </w:lvl>
    <w:lvl w:ilvl="4" w:tplc="0C090019">
      <w:start w:val="1"/>
      <w:numFmt w:val="lowerLetter"/>
      <w:lvlText w:val="%5."/>
      <w:lvlJc w:val="left"/>
      <w:pPr>
        <w:tabs>
          <w:tab w:val="num" w:pos="4320"/>
        </w:tabs>
        <w:ind w:left="4320" w:hanging="360"/>
      </w:pPr>
    </w:lvl>
    <w:lvl w:ilvl="5" w:tplc="0C09001B">
      <w:start w:val="1"/>
      <w:numFmt w:val="lowerRoman"/>
      <w:lvlText w:val="%6."/>
      <w:lvlJc w:val="right"/>
      <w:pPr>
        <w:tabs>
          <w:tab w:val="num" w:pos="5040"/>
        </w:tabs>
        <w:ind w:left="5040" w:hanging="180"/>
      </w:pPr>
    </w:lvl>
    <w:lvl w:ilvl="6" w:tplc="0C09000F">
      <w:start w:val="1"/>
      <w:numFmt w:val="decimal"/>
      <w:lvlText w:val="%7."/>
      <w:lvlJc w:val="left"/>
      <w:pPr>
        <w:tabs>
          <w:tab w:val="num" w:pos="5760"/>
        </w:tabs>
        <w:ind w:left="5760" w:hanging="360"/>
      </w:pPr>
    </w:lvl>
    <w:lvl w:ilvl="7" w:tplc="0C090019">
      <w:start w:val="1"/>
      <w:numFmt w:val="lowerLetter"/>
      <w:lvlText w:val="%8."/>
      <w:lvlJc w:val="left"/>
      <w:pPr>
        <w:tabs>
          <w:tab w:val="num" w:pos="6480"/>
        </w:tabs>
        <w:ind w:left="6480" w:hanging="360"/>
      </w:pPr>
    </w:lvl>
    <w:lvl w:ilvl="8" w:tplc="0C09001B">
      <w:start w:val="1"/>
      <w:numFmt w:val="lowerRoman"/>
      <w:lvlText w:val="%9."/>
      <w:lvlJc w:val="right"/>
      <w:pPr>
        <w:tabs>
          <w:tab w:val="num" w:pos="7200"/>
        </w:tabs>
        <w:ind w:left="7200" w:hanging="180"/>
      </w:pPr>
    </w:lvl>
  </w:abstractNum>
  <w:abstractNum w:abstractNumId="14" w15:restartNumberingAfterBreak="0">
    <w:nsid w:val="2CFB4545"/>
    <w:multiLevelType w:val="hybridMultilevel"/>
    <w:tmpl w:val="703083FE"/>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323E26E5"/>
    <w:multiLevelType w:val="hybridMultilevel"/>
    <w:tmpl w:val="98CE84D6"/>
    <w:lvl w:ilvl="0" w:tplc="D0AE24A4">
      <w:start w:val="1"/>
      <w:numFmt w:val="decimal"/>
      <w:lvlText w:val="%1."/>
      <w:lvlJc w:val="left"/>
      <w:pPr>
        <w:tabs>
          <w:tab w:val="num" w:pos="657"/>
        </w:tabs>
        <w:ind w:left="873" w:hanging="873"/>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6" w15:restartNumberingAfterBreak="0">
    <w:nsid w:val="338B08D3"/>
    <w:multiLevelType w:val="multilevel"/>
    <w:tmpl w:val="649ABC68"/>
    <w:lvl w:ilvl="0">
      <w:start w:val="1"/>
      <w:numFmt w:val="bullet"/>
      <w:pStyle w:val="ListBulletWhite"/>
      <w:lvlText w:val=""/>
      <w:lvlJc w:val="left"/>
      <w:pPr>
        <w:tabs>
          <w:tab w:val="num" w:pos="284"/>
        </w:tabs>
        <w:ind w:left="284" w:hanging="284"/>
      </w:pPr>
      <w:rPr>
        <w:rFonts w:ascii="Wingdings" w:hAnsi="Wingdings" w:hint="default"/>
        <w:b w:val="0"/>
        <w:i w:val="0"/>
        <w:color w:val="FFFFFF"/>
        <w:sz w:val="22"/>
      </w:rPr>
    </w:lvl>
    <w:lvl w:ilvl="1">
      <w:start w:val="1"/>
      <w:numFmt w:val="bullet"/>
      <w:lvlText w:val="–"/>
      <w:lvlJc w:val="left"/>
      <w:pPr>
        <w:tabs>
          <w:tab w:val="num" w:pos="567"/>
        </w:tabs>
        <w:ind w:left="567" w:hanging="283"/>
      </w:pPr>
      <w:rPr>
        <w:rFonts w:ascii="Arial Bold" w:hAnsi="Arial Bold" w:hint="default"/>
        <w:b/>
        <w:i w:val="0"/>
        <w:color w:val="FFFFFF"/>
        <w:sz w:val="26"/>
      </w:rPr>
    </w:lvl>
    <w:lvl w:ilvl="2">
      <w:start w:val="1"/>
      <w:numFmt w:val="bullet"/>
      <w:lvlText w:val="○"/>
      <w:lvlJc w:val="left"/>
      <w:pPr>
        <w:tabs>
          <w:tab w:val="num" w:pos="851"/>
        </w:tabs>
        <w:ind w:left="851" w:hanging="284"/>
      </w:pPr>
      <w:rPr>
        <w:rFonts w:ascii="Arial" w:hAnsi="Arial" w:hint="default"/>
        <w:b w:val="0"/>
        <w:i w:val="0"/>
        <w:color w:val="FFFFFF"/>
        <w:sz w:val="26"/>
      </w:rPr>
    </w:lvl>
    <w:lvl w:ilvl="3">
      <w:start w:val="1"/>
      <w:numFmt w:val="none"/>
      <w:lvlRestart w:val="0"/>
      <w:lvlText w:val=""/>
      <w:lvlJc w:val="left"/>
      <w:pPr>
        <w:tabs>
          <w:tab w:val="num" w:pos="-31680"/>
        </w:tabs>
        <w:ind w:left="-32767" w:firstLine="32767"/>
      </w:pPr>
      <w:rPr>
        <w:rFonts w:hint="default"/>
        <w:b/>
        <w:i w:val="0"/>
        <w:color w:val="auto"/>
        <w:sz w:val="20"/>
      </w:rPr>
    </w:lvl>
    <w:lvl w:ilvl="4">
      <w:start w:val="1"/>
      <w:numFmt w:val="none"/>
      <w:lvlRestart w:val="0"/>
      <w:lvlText w:val=""/>
      <w:lvlJc w:val="left"/>
      <w:pPr>
        <w:tabs>
          <w:tab w:val="num" w:pos="-31680"/>
        </w:tabs>
        <w:ind w:left="-32767" w:firstLine="32767"/>
      </w:pPr>
      <w:rPr>
        <w:rFonts w:hint="default"/>
        <w:b/>
        <w:i w:val="0"/>
      </w:rPr>
    </w:lvl>
    <w:lvl w:ilvl="5">
      <w:start w:val="1"/>
      <w:numFmt w:val="none"/>
      <w:lvlRestart w:val="3"/>
      <w:lvlText w:val=""/>
      <w:lvlJc w:val="left"/>
      <w:pPr>
        <w:tabs>
          <w:tab w:val="num" w:pos="-31680"/>
        </w:tabs>
        <w:ind w:left="567" w:hanging="567"/>
      </w:pPr>
      <w:rPr>
        <w:rFonts w:hint="default"/>
        <w:color w:val="auto"/>
      </w:rPr>
    </w:lvl>
    <w:lvl w:ilvl="6">
      <w:start w:val="1"/>
      <w:numFmt w:val="none"/>
      <w:lvlText w:val=""/>
      <w:lvlJc w:val="left"/>
      <w:pPr>
        <w:tabs>
          <w:tab w:val="num" w:pos="-31680"/>
        </w:tabs>
        <w:ind w:left="-32767" w:firstLine="0"/>
      </w:pPr>
      <w:rPr>
        <w:rFonts w:hint="default"/>
        <w:color w:val="auto"/>
        <w:sz w:val="26"/>
        <w:szCs w:val="22"/>
      </w:rPr>
    </w:lvl>
    <w:lvl w:ilvl="7">
      <w:start w:val="1"/>
      <w:numFmt w:val="none"/>
      <w:lvlRestart w:val="2"/>
      <w:lvlText w:val=""/>
      <w:lvlJc w:val="left"/>
      <w:pPr>
        <w:tabs>
          <w:tab w:val="num" w:pos="-31680"/>
        </w:tabs>
        <w:ind w:left="-32767" w:firstLine="0"/>
      </w:pPr>
      <w:rPr>
        <w:rFonts w:hint="default"/>
        <w:b w:val="0"/>
        <w:i w:val="0"/>
        <w:color w:val="auto"/>
        <w:sz w:val="26"/>
        <w:szCs w:val="16"/>
      </w:rPr>
    </w:lvl>
    <w:lvl w:ilvl="8">
      <w:start w:val="1"/>
      <w:numFmt w:val="none"/>
      <w:lvlText w:val=""/>
      <w:lvlJc w:val="left"/>
      <w:pPr>
        <w:tabs>
          <w:tab w:val="num" w:pos="-31680"/>
        </w:tabs>
        <w:ind w:left="-32767" w:firstLine="0"/>
      </w:pPr>
      <w:rPr>
        <w:rFonts w:hint="default"/>
        <w:color w:val="auto"/>
        <w:sz w:val="26"/>
      </w:rPr>
    </w:lvl>
  </w:abstractNum>
  <w:abstractNum w:abstractNumId="17" w15:restartNumberingAfterBreak="0">
    <w:nsid w:val="38F25B39"/>
    <w:multiLevelType w:val="multilevel"/>
    <w:tmpl w:val="496C39FC"/>
    <w:lvl w:ilvl="0">
      <w:start w:val="1"/>
      <w:numFmt w:val="decimal"/>
      <w:pStyle w:val="TableListNumb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18" w15:restartNumberingAfterBreak="0">
    <w:nsid w:val="3997032D"/>
    <w:multiLevelType w:val="hybridMultilevel"/>
    <w:tmpl w:val="16DE8F1A"/>
    <w:lvl w:ilvl="0" w:tplc="D0AE24A4">
      <w:start w:val="1"/>
      <w:numFmt w:val="decimal"/>
      <w:lvlText w:val="%1."/>
      <w:lvlJc w:val="left"/>
      <w:pPr>
        <w:tabs>
          <w:tab w:val="num" w:pos="657"/>
        </w:tabs>
        <w:ind w:left="873" w:hanging="873"/>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9" w15:restartNumberingAfterBreak="0">
    <w:nsid w:val="3B740240"/>
    <w:multiLevelType w:val="multilevel"/>
    <w:tmpl w:val="EFD0B804"/>
    <w:lvl w:ilvl="0">
      <w:start w:val="1"/>
      <w:numFmt w:val="decimal"/>
      <w:suff w:val="nothing"/>
      <w:lvlText w:val="Appendix %1"/>
      <w:lvlJc w:val="left"/>
      <w:pPr>
        <w:ind w:left="0" w:firstLine="0"/>
      </w:pPr>
      <w:rPr>
        <w:rFonts w:hint="default"/>
      </w:rPr>
    </w:lvl>
    <w:lvl w:ilvl="1">
      <w:start w:val="1"/>
      <w:numFmt w:val="decimal"/>
      <w:suff w:val="nothing"/>
      <w:lvlText w:val="Part %2 - "/>
      <w:lvlJc w:val="left"/>
      <w:pPr>
        <w:ind w:left="0" w:firstLine="0"/>
      </w:pPr>
      <w:rPr>
        <w:rFonts w:hint="default"/>
      </w:rPr>
    </w:lvl>
    <w:lvl w:ilvl="2">
      <w:start w:val="1"/>
      <w:numFmt w:val="decimal"/>
      <w:suff w:val="nothing"/>
      <w:lvlText w:val="Condition %3"/>
      <w:lvlJc w:val="left"/>
      <w:pPr>
        <w:ind w:left="0" w:firstLine="0"/>
      </w:pPr>
      <w:rPr>
        <w:rFonts w:hint="default"/>
      </w:rPr>
    </w:lvl>
    <w:lvl w:ilvl="3">
      <w:start w:val="1"/>
      <w:numFmt w:val="upperLetter"/>
      <w:lvlRestart w:val="2"/>
      <w:suff w:val="nothing"/>
      <w:lvlText w:val="Schedule %4 - "/>
      <w:lvlJc w:val="left"/>
      <w:pPr>
        <w:ind w:left="0" w:firstLine="0"/>
      </w:pPr>
      <w:rPr>
        <w:rFonts w:hint="default"/>
      </w:rPr>
    </w:lvl>
    <w:lvl w:ilvl="4">
      <w:start w:val="1"/>
      <w:numFmt w:val="decimal"/>
      <w:lvlText w:val="(%4%5)"/>
      <w:lvlJc w:val="left"/>
      <w:pPr>
        <w:tabs>
          <w:tab w:val="num" w:pos="851"/>
        </w:tabs>
        <w:ind w:left="851" w:hanging="851"/>
      </w:pPr>
      <w:rPr>
        <w:rFonts w:hint="default"/>
      </w:rPr>
    </w:lvl>
    <w:lvl w:ilvl="5">
      <w:start w:val="1"/>
      <w:numFmt w:val="lowerLetter"/>
      <w:lvlText w:val="(%6)"/>
      <w:lvlJc w:val="left"/>
      <w:pPr>
        <w:tabs>
          <w:tab w:val="num" w:pos="1418"/>
        </w:tabs>
        <w:ind w:left="1418" w:hanging="567"/>
      </w:pPr>
      <w:rPr>
        <w:rFonts w:hint="default"/>
      </w:rPr>
    </w:lvl>
    <w:lvl w:ilvl="6">
      <w:start w:val="1"/>
      <w:numFmt w:val="lowerRoman"/>
      <w:lvlText w:val="(%7)"/>
      <w:lvlJc w:val="left"/>
      <w:pPr>
        <w:tabs>
          <w:tab w:val="num" w:pos="1985"/>
        </w:tabs>
        <w:ind w:left="1985" w:hanging="567"/>
      </w:pPr>
      <w:rPr>
        <w:rFonts w:hint="default"/>
      </w:rPr>
    </w:lvl>
    <w:lvl w:ilvl="7">
      <w:start w:val="1"/>
      <w:numFmt w:val="upperLetter"/>
      <w:lvlText w:val="%8."/>
      <w:lvlJc w:val="left"/>
      <w:pPr>
        <w:tabs>
          <w:tab w:val="num" w:pos="2552"/>
        </w:tabs>
        <w:ind w:left="2552" w:hanging="567"/>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D0D5006"/>
    <w:multiLevelType w:val="hybridMultilevel"/>
    <w:tmpl w:val="682A6CBA"/>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cs="Courier New" w:hint="default"/>
      </w:rPr>
    </w:lvl>
    <w:lvl w:ilvl="2" w:tplc="0C090005">
      <w:start w:val="1"/>
      <w:numFmt w:val="bullet"/>
      <w:lvlText w:val=""/>
      <w:lvlJc w:val="left"/>
      <w:pPr>
        <w:tabs>
          <w:tab w:val="num" w:pos="2880"/>
        </w:tabs>
        <w:ind w:left="2880" w:hanging="360"/>
      </w:pPr>
      <w:rPr>
        <w:rFonts w:ascii="Wingdings" w:hAnsi="Wingdings" w:hint="default"/>
      </w:rPr>
    </w:lvl>
    <w:lvl w:ilvl="3" w:tplc="0C090001">
      <w:start w:val="1"/>
      <w:numFmt w:val="bullet"/>
      <w:lvlText w:val=""/>
      <w:lvlJc w:val="left"/>
      <w:pPr>
        <w:tabs>
          <w:tab w:val="num" w:pos="3600"/>
        </w:tabs>
        <w:ind w:left="3600" w:hanging="360"/>
      </w:pPr>
      <w:rPr>
        <w:rFonts w:ascii="Symbol" w:hAnsi="Symbol" w:hint="default"/>
      </w:rPr>
    </w:lvl>
    <w:lvl w:ilvl="4" w:tplc="0C090003">
      <w:start w:val="1"/>
      <w:numFmt w:val="bullet"/>
      <w:lvlText w:val="o"/>
      <w:lvlJc w:val="left"/>
      <w:pPr>
        <w:tabs>
          <w:tab w:val="num" w:pos="4320"/>
        </w:tabs>
        <w:ind w:left="4320" w:hanging="360"/>
      </w:pPr>
      <w:rPr>
        <w:rFonts w:ascii="Courier New" w:hAnsi="Courier New" w:cs="Courier New" w:hint="default"/>
      </w:rPr>
    </w:lvl>
    <w:lvl w:ilvl="5" w:tplc="0C090005">
      <w:start w:val="1"/>
      <w:numFmt w:val="bullet"/>
      <w:lvlText w:val=""/>
      <w:lvlJc w:val="left"/>
      <w:pPr>
        <w:tabs>
          <w:tab w:val="num" w:pos="5040"/>
        </w:tabs>
        <w:ind w:left="5040" w:hanging="360"/>
      </w:pPr>
      <w:rPr>
        <w:rFonts w:ascii="Wingdings" w:hAnsi="Wingdings" w:hint="default"/>
      </w:rPr>
    </w:lvl>
    <w:lvl w:ilvl="6" w:tplc="0C090001">
      <w:start w:val="1"/>
      <w:numFmt w:val="bullet"/>
      <w:lvlText w:val=""/>
      <w:lvlJc w:val="left"/>
      <w:pPr>
        <w:tabs>
          <w:tab w:val="num" w:pos="5760"/>
        </w:tabs>
        <w:ind w:left="5760" w:hanging="360"/>
      </w:pPr>
      <w:rPr>
        <w:rFonts w:ascii="Symbol" w:hAnsi="Symbol" w:hint="default"/>
      </w:rPr>
    </w:lvl>
    <w:lvl w:ilvl="7" w:tplc="0C090003">
      <w:start w:val="1"/>
      <w:numFmt w:val="bullet"/>
      <w:lvlText w:val="o"/>
      <w:lvlJc w:val="left"/>
      <w:pPr>
        <w:tabs>
          <w:tab w:val="num" w:pos="6480"/>
        </w:tabs>
        <w:ind w:left="6480" w:hanging="360"/>
      </w:pPr>
      <w:rPr>
        <w:rFonts w:ascii="Courier New" w:hAnsi="Courier New" w:cs="Courier New" w:hint="default"/>
      </w:rPr>
    </w:lvl>
    <w:lvl w:ilvl="8" w:tplc="0C090005">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484138FC"/>
    <w:multiLevelType w:val="multilevel"/>
    <w:tmpl w:val="7406A56E"/>
    <w:lvl w:ilvl="0">
      <w:start w:val="1"/>
      <w:numFmt w:val="bullet"/>
      <w:pStyle w:val="TableBullet"/>
      <w:lvlText w:val=""/>
      <w:lvlJc w:val="left"/>
      <w:pPr>
        <w:tabs>
          <w:tab w:val="num" w:pos="227"/>
        </w:tabs>
        <w:ind w:left="227" w:hanging="227"/>
      </w:pPr>
      <w:rPr>
        <w:rFonts w:ascii="Wingdings" w:hAnsi="Wingdings" w:hint="default"/>
        <w:color w:val="auto"/>
        <w:sz w:val="20"/>
        <w:szCs w:val="20"/>
      </w:rPr>
    </w:lvl>
    <w:lvl w:ilvl="1">
      <w:start w:val="1"/>
      <w:numFmt w:val="bullet"/>
      <w:lvlText w:val="–"/>
      <w:lvlJc w:val="left"/>
      <w:pPr>
        <w:tabs>
          <w:tab w:val="num" w:pos="454"/>
        </w:tabs>
        <w:ind w:left="454" w:hanging="227"/>
      </w:pPr>
      <w:rPr>
        <w:rFonts w:ascii="Times" w:hAnsi="Times" w:cs="Times New Roman" w:hint="default"/>
        <w:sz w:val="2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3B35056"/>
    <w:multiLevelType w:val="multilevel"/>
    <w:tmpl w:val="3D6CA1C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3" w15:restartNumberingAfterBreak="0">
    <w:nsid w:val="60DF2010"/>
    <w:multiLevelType w:val="multilevel"/>
    <w:tmpl w:val="7F28863A"/>
    <w:lvl w:ilvl="0">
      <w:start w:val="1"/>
      <w:numFmt w:val="lowerLetter"/>
      <w:pStyle w:val="TableListLetter"/>
      <w:lvlText w:val="%1)"/>
      <w:lvlJc w:val="left"/>
      <w:pPr>
        <w:tabs>
          <w:tab w:val="num" w:pos="284"/>
        </w:tabs>
        <w:ind w:left="284" w:hanging="284"/>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Roman"/>
      <w:lvlText w:val="%2)"/>
      <w:lvlJc w:val="left"/>
      <w:pPr>
        <w:tabs>
          <w:tab w:val="num" w:pos="567"/>
        </w:tabs>
        <w:ind w:left="567" w:hanging="283"/>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rPr>
        <w:rFonts w:ascii="Gill Sans MT" w:hAnsi="Gill Sans MT"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rPr>
        <w:rFonts w:ascii="Gill Sans MT" w:hAnsi="Gill Sans MT" w:hint="default"/>
        <w:b w:val="0"/>
        <w:i w:val="0"/>
        <w:color w:val="000000"/>
        <w:sz w:val="20"/>
      </w:rPr>
    </w:lvl>
    <w:lvl w:ilvl="4">
      <w:start w:val="1"/>
      <w:numFmt w:val="none"/>
      <w:suff w:val="nothing"/>
      <w:lvlText w:val=""/>
      <w:lvlJc w:val="left"/>
      <w:pPr>
        <w:ind w:left="0" w:firstLine="0"/>
      </w:pPr>
      <w:rPr>
        <w:rFonts w:hint="default"/>
        <w:b w:val="0"/>
        <w:i w:val="0"/>
        <w:sz w:val="20"/>
      </w:rPr>
    </w:lvl>
    <w:lvl w:ilvl="5">
      <w:start w:val="1"/>
      <w:numFmt w:val="none"/>
      <w:suff w:val="nothing"/>
      <w:lvlText w:val=""/>
      <w:lvlJc w:val="left"/>
      <w:pPr>
        <w:ind w:left="417" w:hanging="360"/>
      </w:pPr>
      <w:rPr>
        <w:rFonts w:hint="default"/>
        <w:color w:val="auto"/>
      </w:rPr>
    </w:lvl>
    <w:lvl w:ilvl="6">
      <w:start w:val="1"/>
      <w:numFmt w:val="none"/>
      <w:suff w:val="nothing"/>
      <w:lvlText w:val=""/>
      <w:lvlJc w:val="left"/>
      <w:pPr>
        <w:ind w:left="777" w:hanging="360"/>
      </w:pPr>
      <w:rPr>
        <w:rFonts w:hint="default"/>
        <w:color w:val="auto"/>
      </w:rPr>
    </w:lvl>
    <w:lvl w:ilvl="7">
      <w:start w:val="1"/>
      <w:numFmt w:val="none"/>
      <w:suff w:val="nothing"/>
      <w:lvlText w:val=""/>
      <w:lvlJc w:val="left"/>
      <w:pPr>
        <w:ind w:left="1137" w:hanging="360"/>
      </w:pPr>
      <w:rPr>
        <w:rFonts w:hint="default"/>
        <w:color w:val="003366"/>
        <w:sz w:val="20"/>
      </w:rPr>
    </w:lvl>
    <w:lvl w:ilvl="8">
      <w:start w:val="1"/>
      <w:numFmt w:val="none"/>
      <w:suff w:val="nothing"/>
      <w:lvlText w:val=""/>
      <w:lvlJc w:val="left"/>
      <w:pPr>
        <w:ind w:left="1497" w:hanging="360"/>
      </w:pPr>
      <w:rPr>
        <w:rFonts w:hint="default"/>
        <w:color w:val="ED7F00"/>
      </w:rPr>
    </w:lvl>
  </w:abstractNum>
  <w:abstractNum w:abstractNumId="24" w15:restartNumberingAfterBreak="0">
    <w:nsid w:val="626C21AA"/>
    <w:multiLevelType w:val="multilevel"/>
    <w:tmpl w:val="55B8D5B8"/>
    <w:lvl w:ilvl="0">
      <w:start w:val="1"/>
      <w:numFmt w:val="bullet"/>
      <w:pStyle w:val="ListBullet"/>
      <w:lvlText w:val=""/>
      <w:lvlJc w:val="left"/>
      <w:pPr>
        <w:tabs>
          <w:tab w:val="num" w:pos="284"/>
        </w:tabs>
        <w:ind w:left="284" w:hanging="284"/>
      </w:pPr>
      <w:rPr>
        <w:rFonts w:ascii="Wingdings" w:hAnsi="Wingdings" w:hint="default"/>
        <w:b w:val="0"/>
        <w:i w:val="0"/>
        <w:color w:val="000000"/>
        <w:sz w:val="22"/>
      </w:rPr>
    </w:lvl>
    <w:lvl w:ilvl="1">
      <w:start w:val="1"/>
      <w:numFmt w:val="bullet"/>
      <w:lvlText w:val="–"/>
      <w:lvlJc w:val="left"/>
      <w:pPr>
        <w:tabs>
          <w:tab w:val="num" w:pos="567"/>
        </w:tabs>
        <w:ind w:left="567" w:hanging="283"/>
      </w:pPr>
      <w:rPr>
        <w:rFonts w:hint="default"/>
        <w:b w:val="0"/>
        <w:i w:val="0"/>
        <w:color w:val="auto"/>
        <w:sz w:val="22"/>
      </w:rPr>
    </w:lvl>
    <w:lvl w:ilvl="2">
      <w:start w:val="1"/>
      <w:numFmt w:val="bullet"/>
      <w:lvlText w:val="o"/>
      <w:lvlJc w:val="left"/>
      <w:pPr>
        <w:tabs>
          <w:tab w:val="num" w:pos="851"/>
        </w:tabs>
        <w:ind w:left="851" w:hanging="284"/>
      </w:pPr>
      <w:rPr>
        <w:rFonts w:ascii="Courier" w:hAnsi="Courier" w:hint="default"/>
        <w:color w:val="000000"/>
        <w:sz w:val="22"/>
      </w:rPr>
    </w:lvl>
    <w:lvl w:ilvl="3">
      <w:start w:val="1"/>
      <w:numFmt w:val="bullet"/>
      <w:lvlText w:val=""/>
      <w:lvlJc w:val="left"/>
      <w:pPr>
        <w:tabs>
          <w:tab w:val="num" w:pos="1134"/>
        </w:tabs>
        <w:ind w:left="1134" w:hanging="283"/>
      </w:pPr>
      <w:rPr>
        <w:rFonts w:ascii="Wingdings" w:hAnsi="Wingdings" w:hint="default"/>
        <w:b w:val="0"/>
        <w:i w:val="0"/>
        <w:color w:val="auto"/>
        <w:sz w:val="22"/>
      </w:rPr>
    </w:lvl>
    <w:lvl w:ilvl="4">
      <w:start w:val="1"/>
      <w:numFmt w:val="none"/>
      <w:lvlText w:val=""/>
      <w:lvlJc w:val="left"/>
      <w:pPr>
        <w:tabs>
          <w:tab w:val="num" w:pos="-31680"/>
        </w:tabs>
        <w:ind w:left="-32767" w:firstLine="0"/>
      </w:pPr>
      <w:rPr>
        <w:rFonts w:hint="default"/>
        <w:color w:val="5793C9"/>
      </w:rPr>
    </w:lvl>
    <w:lvl w:ilvl="5">
      <w:start w:val="1"/>
      <w:numFmt w:val="none"/>
      <w:suff w:val="nothing"/>
      <w:lvlText w:val=""/>
      <w:lvlJc w:val="left"/>
      <w:pPr>
        <w:ind w:left="0" w:firstLine="0"/>
      </w:pPr>
      <w:rPr>
        <w:rFonts w:hint="default"/>
        <w:color w:val="auto"/>
      </w:rPr>
    </w:lvl>
    <w:lvl w:ilvl="6">
      <w:start w:val="1"/>
      <w:numFmt w:val="none"/>
      <w:suff w:val="nothing"/>
      <w:lvlText w:val=""/>
      <w:lvlJc w:val="left"/>
      <w:pPr>
        <w:ind w:left="0" w:firstLine="0"/>
      </w:pPr>
      <w:rPr>
        <w:rFonts w:hint="default"/>
        <w:color w:val="auto"/>
      </w:rPr>
    </w:lvl>
    <w:lvl w:ilvl="7">
      <w:start w:val="1"/>
      <w:numFmt w:val="none"/>
      <w:suff w:val="nothing"/>
      <w:lvlText w:val=""/>
      <w:lvlJc w:val="left"/>
      <w:pPr>
        <w:ind w:left="0" w:firstLine="0"/>
      </w:pPr>
      <w:rPr>
        <w:rFonts w:hint="default"/>
        <w:color w:val="003366"/>
        <w:sz w:val="20"/>
      </w:rPr>
    </w:lvl>
    <w:lvl w:ilvl="8">
      <w:start w:val="1"/>
      <w:numFmt w:val="none"/>
      <w:suff w:val="nothing"/>
      <w:lvlText w:val=""/>
      <w:lvlJc w:val="left"/>
      <w:pPr>
        <w:ind w:left="0" w:firstLine="0"/>
      </w:pPr>
      <w:rPr>
        <w:rFonts w:hint="default"/>
        <w:color w:val="ED7F00"/>
      </w:rPr>
    </w:lvl>
  </w:abstractNum>
  <w:abstractNum w:abstractNumId="25" w15:restartNumberingAfterBreak="0">
    <w:nsid w:val="65F82DD8"/>
    <w:multiLevelType w:val="multilevel"/>
    <w:tmpl w:val="EC226ADE"/>
    <w:lvl w:ilvl="0">
      <w:start w:val="1"/>
      <w:numFmt w:val="decimal"/>
      <w:pStyle w:val="NoHeading1"/>
      <w:lvlText w:val="%1."/>
      <w:lvlJc w:val="left"/>
      <w:pPr>
        <w:tabs>
          <w:tab w:val="num" w:pos="851"/>
        </w:tabs>
        <w:ind w:left="851" w:hanging="851"/>
      </w:pPr>
      <w:rPr>
        <w:rFonts w:hint="default"/>
        <w:b/>
        <w:i w:val="0"/>
        <w:color w:val="304F92"/>
        <w:sz w:val="36"/>
        <w:szCs w:val="22"/>
      </w:rPr>
    </w:lvl>
    <w:lvl w:ilvl="1">
      <w:start w:val="1"/>
      <w:numFmt w:val="decimal"/>
      <w:pStyle w:val="NoHeading2"/>
      <w:lvlText w:val="%1.%2"/>
      <w:lvlJc w:val="left"/>
      <w:pPr>
        <w:tabs>
          <w:tab w:val="num" w:pos="851"/>
        </w:tabs>
        <w:ind w:left="851" w:hanging="851"/>
      </w:pPr>
      <w:rPr>
        <w:rFonts w:hint="default"/>
        <w:b/>
        <w:i w:val="0"/>
        <w:color w:val="4A757F"/>
        <w:sz w:val="32"/>
      </w:rPr>
    </w:lvl>
    <w:lvl w:ilvl="2">
      <w:start w:val="1"/>
      <w:numFmt w:val="decimal"/>
      <w:pStyle w:val="NoHeading3"/>
      <w:lvlText w:val="%1.%2.%3"/>
      <w:lvlJc w:val="left"/>
      <w:pPr>
        <w:tabs>
          <w:tab w:val="num" w:pos="851"/>
        </w:tabs>
        <w:ind w:left="851" w:hanging="851"/>
      </w:pPr>
      <w:rPr>
        <w:rFonts w:hint="default"/>
        <w:b/>
        <w:i w:val="0"/>
        <w:color w:val="0F9AA1"/>
        <w:sz w:val="28"/>
        <w:szCs w:val="22"/>
      </w:rPr>
    </w:lvl>
    <w:lvl w:ilvl="3">
      <w:start w:val="1"/>
      <w:numFmt w:val="decimal"/>
      <w:lvlRestart w:val="0"/>
      <w:pStyle w:val="FigureRef"/>
      <w:lvlText w:val="Figure %4"/>
      <w:lvlJc w:val="left"/>
      <w:pPr>
        <w:tabs>
          <w:tab w:val="num" w:pos="1418"/>
        </w:tabs>
        <w:ind w:left="1418" w:hanging="1418"/>
      </w:pPr>
      <w:rPr>
        <w:rFonts w:hint="default"/>
        <w:b/>
        <w:i w:val="0"/>
        <w:color w:val="auto"/>
        <w:sz w:val="20"/>
      </w:rPr>
    </w:lvl>
    <w:lvl w:ilvl="4">
      <w:start w:val="1"/>
      <w:numFmt w:val="decimal"/>
      <w:lvlRestart w:val="0"/>
      <w:pStyle w:val="TableRef"/>
      <w:lvlText w:val="Table %5"/>
      <w:lvlJc w:val="left"/>
      <w:pPr>
        <w:tabs>
          <w:tab w:val="num" w:pos="1418"/>
        </w:tabs>
        <w:ind w:left="1418" w:hanging="1418"/>
      </w:pPr>
      <w:rPr>
        <w:rFonts w:hint="default"/>
        <w:b/>
        <w:i w:val="0"/>
      </w:rPr>
    </w:lvl>
    <w:lvl w:ilvl="5">
      <w:start w:val="1"/>
      <w:numFmt w:val="decimal"/>
      <w:lvlRestart w:val="3"/>
      <w:pStyle w:val="ListNumber"/>
      <w:lvlText w:val="%6."/>
      <w:lvlJc w:val="left"/>
      <w:pPr>
        <w:tabs>
          <w:tab w:val="num" w:pos="567"/>
        </w:tabs>
        <w:ind w:left="567" w:hanging="567"/>
      </w:pPr>
      <w:rPr>
        <w:rFonts w:hint="default"/>
        <w:color w:val="auto"/>
        <w:sz w:val="22"/>
      </w:rPr>
    </w:lvl>
    <w:lvl w:ilvl="6">
      <w:start w:val="1"/>
      <w:numFmt w:val="lowerLetter"/>
      <w:lvlText w:val="%7)"/>
      <w:lvlJc w:val="left"/>
      <w:pPr>
        <w:tabs>
          <w:tab w:val="num" w:pos="1134"/>
        </w:tabs>
        <w:ind w:left="1134" w:hanging="567"/>
      </w:pPr>
      <w:rPr>
        <w:rFonts w:hint="default"/>
        <w:color w:val="auto"/>
        <w:sz w:val="22"/>
        <w:szCs w:val="22"/>
      </w:rPr>
    </w:lvl>
    <w:lvl w:ilvl="7">
      <w:start w:val="1"/>
      <w:numFmt w:val="lowerRoman"/>
      <w:lvlRestart w:val="2"/>
      <w:lvlText w:val="%8."/>
      <w:lvlJc w:val="left"/>
      <w:pPr>
        <w:tabs>
          <w:tab w:val="num" w:pos="1701"/>
        </w:tabs>
        <w:ind w:left="1701" w:hanging="567"/>
      </w:pPr>
      <w:rPr>
        <w:rFonts w:hint="default"/>
        <w:b w:val="0"/>
        <w:i w:val="0"/>
        <w:color w:val="auto"/>
        <w:sz w:val="22"/>
        <w:szCs w:val="16"/>
      </w:rPr>
    </w:lvl>
    <w:lvl w:ilvl="8">
      <w:start w:val="1"/>
      <w:numFmt w:val="upperLetter"/>
      <w:lvlText w:val="%9."/>
      <w:lvlJc w:val="left"/>
      <w:pPr>
        <w:tabs>
          <w:tab w:val="num" w:pos="2268"/>
        </w:tabs>
        <w:ind w:left="2268" w:hanging="567"/>
      </w:pPr>
      <w:rPr>
        <w:rFonts w:hint="default"/>
        <w:color w:val="auto"/>
        <w:sz w:val="22"/>
      </w:rPr>
    </w:lvl>
  </w:abstractNum>
  <w:abstractNum w:abstractNumId="26" w15:restartNumberingAfterBreak="0">
    <w:nsid w:val="663D7F10"/>
    <w:multiLevelType w:val="multilevel"/>
    <w:tmpl w:val="D412546E"/>
    <w:lvl w:ilvl="0">
      <w:start w:val="1"/>
      <w:numFmt w:val="decimal"/>
      <w:lvlText w:val="%1."/>
      <w:lvlJc w:val="left"/>
      <w:pPr>
        <w:tabs>
          <w:tab w:val="num" w:pos="851"/>
        </w:tabs>
        <w:ind w:left="851" w:hanging="851"/>
      </w:pPr>
      <w:rPr>
        <w:rFonts w:hint="default"/>
        <w:b/>
        <w:i w:val="0"/>
        <w:color w:val="304F92"/>
        <w:sz w:val="48"/>
        <w:szCs w:val="22"/>
      </w:rPr>
    </w:lvl>
    <w:lvl w:ilvl="1">
      <w:start w:val="1"/>
      <w:numFmt w:val="decimal"/>
      <w:lvlText w:val="%1.%2"/>
      <w:lvlJc w:val="left"/>
      <w:pPr>
        <w:tabs>
          <w:tab w:val="num" w:pos="851"/>
        </w:tabs>
        <w:ind w:left="851" w:hanging="851"/>
      </w:pPr>
      <w:rPr>
        <w:rFonts w:hint="default"/>
        <w:b/>
        <w:i w:val="0"/>
        <w:color w:val="4A757F"/>
        <w:sz w:val="40"/>
      </w:rPr>
    </w:lvl>
    <w:lvl w:ilvl="2">
      <w:start w:val="1"/>
      <w:numFmt w:val="decimal"/>
      <w:lvlText w:val="%1.%2.%3"/>
      <w:lvlJc w:val="left"/>
      <w:pPr>
        <w:tabs>
          <w:tab w:val="num" w:pos="851"/>
        </w:tabs>
        <w:ind w:left="851" w:hanging="851"/>
      </w:pPr>
      <w:rPr>
        <w:rFonts w:hint="default"/>
        <w:b/>
        <w:i w:val="0"/>
        <w:color w:val="0F9AA1"/>
        <w:sz w:val="34"/>
        <w:szCs w:val="22"/>
      </w:rPr>
    </w:lvl>
    <w:lvl w:ilvl="3">
      <w:start w:val="1"/>
      <w:numFmt w:val="decimal"/>
      <w:lvlRestart w:val="0"/>
      <w:lvlText w:val="Figure %4"/>
      <w:lvlJc w:val="left"/>
      <w:pPr>
        <w:tabs>
          <w:tab w:val="num" w:pos="1418"/>
        </w:tabs>
        <w:ind w:left="1418" w:hanging="1418"/>
      </w:pPr>
      <w:rPr>
        <w:rFonts w:hint="default"/>
        <w:b/>
        <w:i w:val="0"/>
        <w:color w:val="auto"/>
        <w:sz w:val="20"/>
      </w:rPr>
    </w:lvl>
    <w:lvl w:ilvl="4">
      <w:start w:val="1"/>
      <w:numFmt w:val="decimal"/>
      <w:lvlRestart w:val="0"/>
      <w:lvlText w:val="Table %5"/>
      <w:lvlJc w:val="left"/>
      <w:pPr>
        <w:tabs>
          <w:tab w:val="num" w:pos="1418"/>
        </w:tabs>
        <w:ind w:left="1418" w:hanging="1418"/>
      </w:pPr>
      <w:rPr>
        <w:rFonts w:hint="default"/>
        <w:b/>
        <w:i w:val="0"/>
      </w:rPr>
    </w:lvl>
    <w:lvl w:ilvl="5">
      <w:start w:val="1"/>
      <w:numFmt w:val="decimal"/>
      <w:lvlRestart w:val="3"/>
      <w:lvlText w:val="%6."/>
      <w:lvlJc w:val="left"/>
      <w:pPr>
        <w:tabs>
          <w:tab w:val="num" w:pos="567"/>
        </w:tabs>
        <w:ind w:left="567" w:hanging="567"/>
      </w:pPr>
      <w:rPr>
        <w:rFonts w:hint="default"/>
        <w:color w:val="auto"/>
        <w:sz w:val="26"/>
      </w:rPr>
    </w:lvl>
    <w:lvl w:ilvl="6">
      <w:start w:val="1"/>
      <w:numFmt w:val="lowerLetter"/>
      <w:lvlText w:val="%7)"/>
      <w:lvlJc w:val="left"/>
      <w:pPr>
        <w:tabs>
          <w:tab w:val="num" w:pos="1134"/>
        </w:tabs>
        <w:ind w:left="1134" w:hanging="567"/>
      </w:pPr>
      <w:rPr>
        <w:rFonts w:hint="default"/>
        <w:color w:val="auto"/>
        <w:sz w:val="26"/>
        <w:szCs w:val="22"/>
      </w:rPr>
    </w:lvl>
    <w:lvl w:ilvl="7">
      <w:start w:val="1"/>
      <w:numFmt w:val="lowerRoman"/>
      <w:lvlRestart w:val="2"/>
      <w:lvlText w:val="%8."/>
      <w:lvlJc w:val="left"/>
      <w:pPr>
        <w:tabs>
          <w:tab w:val="num" w:pos="1701"/>
        </w:tabs>
        <w:ind w:left="1701" w:hanging="567"/>
      </w:pPr>
      <w:rPr>
        <w:rFonts w:hint="default"/>
        <w:b w:val="0"/>
        <w:i w:val="0"/>
        <w:color w:val="auto"/>
        <w:sz w:val="26"/>
        <w:szCs w:val="16"/>
      </w:rPr>
    </w:lvl>
    <w:lvl w:ilvl="8">
      <w:start w:val="1"/>
      <w:numFmt w:val="upperLetter"/>
      <w:lvlText w:val="%9)"/>
      <w:lvlJc w:val="left"/>
      <w:pPr>
        <w:tabs>
          <w:tab w:val="num" w:pos="2268"/>
        </w:tabs>
        <w:ind w:left="2268" w:hanging="567"/>
      </w:pPr>
      <w:rPr>
        <w:rFonts w:hint="default"/>
        <w:color w:val="auto"/>
        <w:sz w:val="26"/>
      </w:rPr>
    </w:lvl>
  </w:abstractNum>
  <w:abstractNum w:abstractNumId="27" w15:restartNumberingAfterBreak="0">
    <w:nsid w:val="677A7668"/>
    <w:multiLevelType w:val="hybridMultilevel"/>
    <w:tmpl w:val="8674B1FC"/>
    <w:lvl w:ilvl="0" w:tplc="D0AE24A4">
      <w:start w:val="1"/>
      <w:numFmt w:val="decimal"/>
      <w:lvlText w:val="%1."/>
      <w:lvlJc w:val="left"/>
      <w:pPr>
        <w:tabs>
          <w:tab w:val="num" w:pos="657"/>
        </w:tabs>
        <w:ind w:left="873" w:hanging="873"/>
      </w:p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6AFD4763"/>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9" w15:restartNumberingAfterBreak="0">
    <w:nsid w:val="76C66E26"/>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0" w15:restartNumberingAfterBreak="0">
    <w:nsid w:val="7FB227DB"/>
    <w:multiLevelType w:val="hybridMultilevel"/>
    <w:tmpl w:val="DCF68B36"/>
    <w:lvl w:ilvl="0" w:tplc="6E0C3F62">
      <w:start w:val="1"/>
      <w:numFmt w:val="decimal"/>
      <w:lvlText w:val="Appendices %1"/>
      <w:lvlJc w:val="left"/>
      <w:pPr>
        <w:tabs>
          <w:tab w:val="num" w:pos="2835"/>
        </w:tabs>
        <w:ind w:left="2835" w:hanging="2835"/>
      </w:pPr>
      <w:rPr>
        <w:rFonts w:hint="default"/>
        <w:b/>
        <w:i w:val="0"/>
        <w:sz w:val="36"/>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2"/>
  </w:num>
  <w:num w:numId="2">
    <w:abstractNumId w:val="19"/>
  </w:num>
  <w:num w:numId="3">
    <w:abstractNumId w:val="24"/>
  </w:num>
  <w:num w:numId="4">
    <w:abstractNumId w:val="29"/>
  </w:num>
  <w:num w:numId="5">
    <w:abstractNumId w:val="8"/>
  </w:num>
  <w:num w:numId="6">
    <w:abstractNumId w:val="28"/>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25"/>
  </w:num>
  <w:num w:numId="17">
    <w:abstractNumId w:val="16"/>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5"/>
  </w:num>
  <w:num w:numId="27">
    <w:abstractNumId w:val="21"/>
  </w:num>
  <w:num w:numId="28">
    <w:abstractNumId w:val="23"/>
  </w:num>
  <w:num w:numId="29">
    <w:abstractNumId w:val="17"/>
  </w:num>
  <w:num w:numId="30">
    <w:abstractNumId w:val="30"/>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20"/>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AU" w:vendorID="64" w:dllVersion="131078" w:nlCheck="1" w:checkStyle="0"/>
  <w:activeWritingStyle w:appName="MSWord" w:lang="en-GB" w:vendorID="64" w:dllVersion="131078" w:nlCheck="1" w:checkStyle="1"/>
  <w:activeWritingStyle w:appName="MSWord" w:lang="en-NZ" w:vendorID="64" w:dllVersion="131078" w:nlCheck="1" w:checkStyle="1"/>
  <w:activeWritingStyle w:appName="MSWord" w:lang="en-US" w:vendorID="64" w:dllVersion="131078" w:nlCheck="1" w:checkStyle="1"/>
  <w:activeWritingStyle w:appName="MSWord" w:lang="fr-FR" w:vendorID="64" w:dllVersion="131078"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ocumentProtection w:edit="forms" w:enforcement="0"/>
  <w:defaultTabStop w:val="720"/>
  <w:clickAndTypeStyle w:val="Date"/>
  <w:drawingGridHorizontalSpacing w:val="110"/>
  <w:displayHorizontalDrawingGridEvery w:val="2"/>
  <w:displayVerticalDrawingGridEvery w:val="2"/>
  <w:noPunctuationKerning/>
  <w:characterSpacingControl w:val="doNotCompress"/>
  <w:hdrShapeDefaults>
    <o:shapedefaults v:ext="edit" spidmax="4097" style="mso-position-horizontal-relative:margin" fillcolor="#304f92" stroke="f">
      <v:fill color="#304f92"/>
      <v:stroke on="f"/>
      <o:colormru v:ext="edit" colors="#635d63,#0f9aa1,#adb1b3,#036,#ddd,silver,#b2b2b2,#d9dadb"/>
    </o:shapedefaults>
  </w:hdrShapeDefaults>
  <w:footnotePr>
    <w:footnote w:id="-1"/>
    <w:footnote w:id="0"/>
  </w:footnotePr>
  <w:endnotePr>
    <w:endnote w:id="-1"/>
    <w:endnote w:id="0"/>
  </w:endnotePr>
  <w:compat>
    <w:suppressTop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EF3"/>
    <w:rsid w:val="00002875"/>
    <w:rsid w:val="00003033"/>
    <w:rsid w:val="0000348F"/>
    <w:rsid w:val="000064FE"/>
    <w:rsid w:val="000140C9"/>
    <w:rsid w:val="00015349"/>
    <w:rsid w:val="000169CF"/>
    <w:rsid w:val="00020076"/>
    <w:rsid w:val="00031433"/>
    <w:rsid w:val="000321F2"/>
    <w:rsid w:val="00043A54"/>
    <w:rsid w:val="00043E73"/>
    <w:rsid w:val="0004472A"/>
    <w:rsid w:val="00045567"/>
    <w:rsid w:val="00045A69"/>
    <w:rsid w:val="00046ADD"/>
    <w:rsid w:val="000479CA"/>
    <w:rsid w:val="00053EE1"/>
    <w:rsid w:val="00056A05"/>
    <w:rsid w:val="00056F6D"/>
    <w:rsid w:val="00062C02"/>
    <w:rsid w:val="000764DB"/>
    <w:rsid w:val="000765BD"/>
    <w:rsid w:val="000802A7"/>
    <w:rsid w:val="000804F9"/>
    <w:rsid w:val="000816BE"/>
    <w:rsid w:val="000831EA"/>
    <w:rsid w:val="00090115"/>
    <w:rsid w:val="00090185"/>
    <w:rsid w:val="00090448"/>
    <w:rsid w:val="0009399E"/>
    <w:rsid w:val="00096563"/>
    <w:rsid w:val="000972D2"/>
    <w:rsid w:val="000A2B22"/>
    <w:rsid w:val="000A3C7B"/>
    <w:rsid w:val="000A7F97"/>
    <w:rsid w:val="000B1A79"/>
    <w:rsid w:val="000B1E1F"/>
    <w:rsid w:val="000B2C2A"/>
    <w:rsid w:val="000B3458"/>
    <w:rsid w:val="000B3E18"/>
    <w:rsid w:val="000B4B07"/>
    <w:rsid w:val="000B7FB2"/>
    <w:rsid w:val="000C0B68"/>
    <w:rsid w:val="000C5E83"/>
    <w:rsid w:val="000C5EBB"/>
    <w:rsid w:val="000C5FAF"/>
    <w:rsid w:val="000C617C"/>
    <w:rsid w:val="000D0CFC"/>
    <w:rsid w:val="000D2663"/>
    <w:rsid w:val="000D3643"/>
    <w:rsid w:val="000D3D8B"/>
    <w:rsid w:val="000D70C4"/>
    <w:rsid w:val="000D79C2"/>
    <w:rsid w:val="000E181D"/>
    <w:rsid w:val="000E23A5"/>
    <w:rsid w:val="000E3E13"/>
    <w:rsid w:val="000E4E21"/>
    <w:rsid w:val="000F1B1D"/>
    <w:rsid w:val="000F1EBE"/>
    <w:rsid w:val="000F2295"/>
    <w:rsid w:val="000F2BD8"/>
    <w:rsid w:val="000F5294"/>
    <w:rsid w:val="000F52AB"/>
    <w:rsid w:val="000F67CE"/>
    <w:rsid w:val="000F7CBA"/>
    <w:rsid w:val="001008F7"/>
    <w:rsid w:val="00100B5B"/>
    <w:rsid w:val="00100F11"/>
    <w:rsid w:val="001037B8"/>
    <w:rsid w:val="001116C4"/>
    <w:rsid w:val="00112543"/>
    <w:rsid w:val="00112D5A"/>
    <w:rsid w:val="00120F5D"/>
    <w:rsid w:val="00122AD0"/>
    <w:rsid w:val="00122F74"/>
    <w:rsid w:val="0012507D"/>
    <w:rsid w:val="00127554"/>
    <w:rsid w:val="00131413"/>
    <w:rsid w:val="00132EB2"/>
    <w:rsid w:val="00137542"/>
    <w:rsid w:val="00137F27"/>
    <w:rsid w:val="001466AD"/>
    <w:rsid w:val="001471F0"/>
    <w:rsid w:val="001476BA"/>
    <w:rsid w:val="00150440"/>
    <w:rsid w:val="00153F1A"/>
    <w:rsid w:val="001543C3"/>
    <w:rsid w:val="001552F8"/>
    <w:rsid w:val="001577C7"/>
    <w:rsid w:val="00157C3F"/>
    <w:rsid w:val="00163ACB"/>
    <w:rsid w:val="0016454E"/>
    <w:rsid w:val="00164E96"/>
    <w:rsid w:val="00165F81"/>
    <w:rsid w:val="0017237E"/>
    <w:rsid w:val="00174DCE"/>
    <w:rsid w:val="001766C8"/>
    <w:rsid w:val="00176AEC"/>
    <w:rsid w:val="0018004C"/>
    <w:rsid w:val="00180310"/>
    <w:rsid w:val="001809CC"/>
    <w:rsid w:val="001818C1"/>
    <w:rsid w:val="0018310D"/>
    <w:rsid w:val="00185E34"/>
    <w:rsid w:val="0018645A"/>
    <w:rsid w:val="00192604"/>
    <w:rsid w:val="001970A2"/>
    <w:rsid w:val="001A19E8"/>
    <w:rsid w:val="001A2419"/>
    <w:rsid w:val="001A38DE"/>
    <w:rsid w:val="001A56DE"/>
    <w:rsid w:val="001A588D"/>
    <w:rsid w:val="001A7003"/>
    <w:rsid w:val="001B09DE"/>
    <w:rsid w:val="001B0B9D"/>
    <w:rsid w:val="001B222E"/>
    <w:rsid w:val="001B6104"/>
    <w:rsid w:val="001B68F5"/>
    <w:rsid w:val="001C0122"/>
    <w:rsid w:val="001C09DE"/>
    <w:rsid w:val="001C1842"/>
    <w:rsid w:val="001C1D42"/>
    <w:rsid w:val="001C3030"/>
    <w:rsid w:val="001C4DB6"/>
    <w:rsid w:val="001C76BD"/>
    <w:rsid w:val="001D34D9"/>
    <w:rsid w:val="001D5302"/>
    <w:rsid w:val="001D6B87"/>
    <w:rsid w:val="001E1940"/>
    <w:rsid w:val="001E4B8C"/>
    <w:rsid w:val="001F16B0"/>
    <w:rsid w:val="001F49FF"/>
    <w:rsid w:val="00200894"/>
    <w:rsid w:val="0020353B"/>
    <w:rsid w:val="00204C07"/>
    <w:rsid w:val="00205425"/>
    <w:rsid w:val="00205692"/>
    <w:rsid w:val="002057C4"/>
    <w:rsid w:val="002062AB"/>
    <w:rsid w:val="002164CE"/>
    <w:rsid w:val="002177B4"/>
    <w:rsid w:val="0022423B"/>
    <w:rsid w:val="00224282"/>
    <w:rsid w:val="002348FE"/>
    <w:rsid w:val="0023560E"/>
    <w:rsid w:val="0023671E"/>
    <w:rsid w:val="00237801"/>
    <w:rsid w:val="00245650"/>
    <w:rsid w:val="0024573F"/>
    <w:rsid w:val="002467B6"/>
    <w:rsid w:val="00246C64"/>
    <w:rsid w:val="00251CED"/>
    <w:rsid w:val="00252FE4"/>
    <w:rsid w:val="00256947"/>
    <w:rsid w:val="002603ED"/>
    <w:rsid w:val="00260E0C"/>
    <w:rsid w:val="002617CC"/>
    <w:rsid w:val="00261A34"/>
    <w:rsid w:val="00261DA9"/>
    <w:rsid w:val="00265658"/>
    <w:rsid w:val="0027006C"/>
    <w:rsid w:val="00272D71"/>
    <w:rsid w:val="00273BC6"/>
    <w:rsid w:val="0027514C"/>
    <w:rsid w:val="002754EF"/>
    <w:rsid w:val="00275D4D"/>
    <w:rsid w:val="00276914"/>
    <w:rsid w:val="00281BBD"/>
    <w:rsid w:val="002820D0"/>
    <w:rsid w:val="002875FC"/>
    <w:rsid w:val="00287D51"/>
    <w:rsid w:val="002969F0"/>
    <w:rsid w:val="002B0481"/>
    <w:rsid w:val="002B5503"/>
    <w:rsid w:val="002B6135"/>
    <w:rsid w:val="002C1864"/>
    <w:rsid w:val="002C39DD"/>
    <w:rsid w:val="002C3F50"/>
    <w:rsid w:val="002D2009"/>
    <w:rsid w:val="002D28E7"/>
    <w:rsid w:val="002D5D2B"/>
    <w:rsid w:val="002E1513"/>
    <w:rsid w:val="002E5247"/>
    <w:rsid w:val="002E7D9A"/>
    <w:rsid w:val="002F06B5"/>
    <w:rsid w:val="002F3059"/>
    <w:rsid w:val="003006D9"/>
    <w:rsid w:val="00302698"/>
    <w:rsid w:val="0030399D"/>
    <w:rsid w:val="00304E21"/>
    <w:rsid w:val="00306064"/>
    <w:rsid w:val="00307179"/>
    <w:rsid w:val="00310EB5"/>
    <w:rsid w:val="003116B6"/>
    <w:rsid w:val="00311944"/>
    <w:rsid w:val="00311A22"/>
    <w:rsid w:val="00311EE9"/>
    <w:rsid w:val="003128B3"/>
    <w:rsid w:val="00313BC4"/>
    <w:rsid w:val="00314ECB"/>
    <w:rsid w:val="003164D8"/>
    <w:rsid w:val="00316576"/>
    <w:rsid w:val="00321245"/>
    <w:rsid w:val="00321408"/>
    <w:rsid w:val="00322490"/>
    <w:rsid w:val="00323FF4"/>
    <w:rsid w:val="00325F62"/>
    <w:rsid w:val="00326EAD"/>
    <w:rsid w:val="00331C29"/>
    <w:rsid w:val="00344B9E"/>
    <w:rsid w:val="00344BDB"/>
    <w:rsid w:val="0034527B"/>
    <w:rsid w:val="00345D6E"/>
    <w:rsid w:val="003472A5"/>
    <w:rsid w:val="003476F9"/>
    <w:rsid w:val="0034776B"/>
    <w:rsid w:val="0035320C"/>
    <w:rsid w:val="0035366D"/>
    <w:rsid w:val="00353762"/>
    <w:rsid w:val="00353BB1"/>
    <w:rsid w:val="003630AD"/>
    <w:rsid w:val="00370F35"/>
    <w:rsid w:val="00373509"/>
    <w:rsid w:val="00374FE4"/>
    <w:rsid w:val="00375299"/>
    <w:rsid w:val="00376230"/>
    <w:rsid w:val="00377535"/>
    <w:rsid w:val="00377DF6"/>
    <w:rsid w:val="00381017"/>
    <w:rsid w:val="003811EA"/>
    <w:rsid w:val="0038180F"/>
    <w:rsid w:val="00382B3E"/>
    <w:rsid w:val="00382CAB"/>
    <w:rsid w:val="0038474F"/>
    <w:rsid w:val="0038561C"/>
    <w:rsid w:val="00393DB5"/>
    <w:rsid w:val="00394531"/>
    <w:rsid w:val="0039476A"/>
    <w:rsid w:val="00395547"/>
    <w:rsid w:val="00396EA1"/>
    <w:rsid w:val="003A01F2"/>
    <w:rsid w:val="003A0415"/>
    <w:rsid w:val="003A0C94"/>
    <w:rsid w:val="003A40D4"/>
    <w:rsid w:val="003A4C6F"/>
    <w:rsid w:val="003A71EA"/>
    <w:rsid w:val="003A7342"/>
    <w:rsid w:val="003A7EAC"/>
    <w:rsid w:val="003B2192"/>
    <w:rsid w:val="003B32B0"/>
    <w:rsid w:val="003B57F3"/>
    <w:rsid w:val="003B606F"/>
    <w:rsid w:val="003B6EF1"/>
    <w:rsid w:val="003B707D"/>
    <w:rsid w:val="003B74E7"/>
    <w:rsid w:val="003B7541"/>
    <w:rsid w:val="003B7C64"/>
    <w:rsid w:val="003C0E5D"/>
    <w:rsid w:val="003C20EE"/>
    <w:rsid w:val="003C66BB"/>
    <w:rsid w:val="003C699C"/>
    <w:rsid w:val="003C7188"/>
    <w:rsid w:val="003D0992"/>
    <w:rsid w:val="003D451C"/>
    <w:rsid w:val="003D452C"/>
    <w:rsid w:val="003D5E14"/>
    <w:rsid w:val="003D65DC"/>
    <w:rsid w:val="003D79DD"/>
    <w:rsid w:val="003E0263"/>
    <w:rsid w:val="003E0DB7"/>
    <w:rsid w:val="003E49FE"/>
    <w:rsid w:val="003E5A39"/>
    <w:rsid w:val="003F078B"/>
    <w:rsid w:val="003F0B02"/>
    <w:rsid w:val="003F177F"/>
    <w:rsid w:val="003F2557"/>
    <w:rsid w:val="003F409F"/>
    <w:rsid w:val="00400E98"/>
    <w:rsid w:val="00401ED0"/>
    <w:rsid w:val="00402048"/>
    <w:rsid w:val="00406248"/>
    <w:rsid w:val="00406BE2"/>
    <w:rsid w:val="00410EF7"/>
    <w:rsid w:val="00414D3E"/>
    <w:rsid w:val="00416561"/>
    <w:rsid w:val="004203B7"/>
    <w:rsid w:val="0042097F"/>
    <w:rsid w:val="00425151"/>
    <w:rsid w:val="0042620F"/>
    <w:rsid w:val="004320F9"/>
    <w:rsid w:val="004326FC"/>
    <w:rsid w:val="00433837"/>
    <w:rsid w:val="004424E7"/>
    <w:rsid w:val="00443EDB"/>
    <w:rsid w:val="004441AD"/>
    <w:rsid w:val="0044779A"/>
    <w:rsid w:val="00453911"/>
    <w:rsid w:val="00453BB5"/>
    <w:rsid w:val="00455A03"/>
    <w:rsid w:val="00455B17"/>
    <w:rsid w:val="00455C4C"/>
    <w:rsid w:val="0045620B"/>
    <w:rsid w:val="004572AE"/>
    <w:rsid w:val="00461590"/>
    <w:rsid w:val="00462F36"/>
    <w:rsid w:val="0046349D"/>
    <w:rsid w:val="0046357F"/>
    <w:rsid w:val="00463DB2"/>
    <w:rsid w:val="004643F1"/>
    <w:rsid w:val="0046479F"/>
    <w:rsid w:val="00465948"/>
    <w:rsid w:val="00471FF9"/>
    <w:rsid w:val="00472015"/>
    <w:rsid w:val="00472623"/>
    <w:rsid w:val="00472D3E"/>
    <w:rsid w:val="00475AFE"/>
    <w:rsid w:val="00476AE4"/>
    <w:rsid w:val="00477F6A"/>
    <w:rsid w:val="0048366A"/>
    <w:rsid w:val="00483BBD"/>
    <w:rsid w:val="004866C2"/>
    <w:rsid w:val="00490CE4"/>
    <w:rsid w:val="00490EF4"/>
    <w:rsid w:val="004940B2"/>
    <w:rsid w:val="00495C99"/>
    <w:rsid w:val="00495EF0"/>
    <w:rsid w:val="004A2352"/>
    <w:rsid w:val="004A302C"/>
    <w:rsid w:val="004A4392"/>
    <w:rsid w:val="004A55D6"/>
    <w:rsid w:val="004A5BBE"/>
    <w:rsid w:val="004A6454"/>
    <w:rsid w:val="004A7AF8"/>
    <w:rsid w:val="004A7BFA"/>
    <w:rsid w:val="004B0769"/>
    <w:rsid w:val="004B5C53"/>
    <w:rsid w:val="004B5CE1"/>
    <w:rsid w:val="004B79BE"/>
    <w:rsid w:val="004C011E"/>
    <w:rsid w:val="004C057C"/>
    <w:rsid w:val="004C134F"/>
    <w:rsid w:val="004C4225"/>
    <w:rsid w:val="004C6B62"/>
    <w:rsid w:val="004C74D5"/>
    <w:rsid w:val="004D1AF2"/>
    <w:rsid w:val="004D1BC1"/>
    <w:rsid w:val="004D2B8F"/>
    <w:rsid w:val="004D3367"/>
    <w:rsid w:val="004D6A33"/>
    <w:rsid w:val="004D6C9B"/>
    <w:rsid w:val="004E0939"/>
    <w:rsid w:val="004E62E2"/>
    <w:rsid w:val="004E7309"/>
    <w:rsid w:val="004E77B3"/>
    <w:rsid w:val="004F35C8"/>
    <w:rsid w:val="004F42A2"/>
    <w:rsid w:val="004F49B0"/>
    <w:rsid w:val="004F79EA"/>
    <w:rsid w:val="004F7CFC"/>
    <w:rsid w:val="005029CF"/>
    <w:rsid w:val="00505BAC"/>
    <w:rsid w:val="00507906"/>
    <w:rsid w:val="00513343"/>
    <w:rsid w:val="005135BC"/>
    <w:rsid w:val="00513B0D"/>
    <w:rsid w:val="0051469E"/>
    <w:rsid w:val="0051492C"/>
    <w:rsid w:val="005149D1"/>
    <w:rsid w:val="005231B2"/>
    <w:rsid w:val="00525529"/>
    <w:rsid w:val="00531009"/>
    <w:rsid w:val="005325C9"/>
    <w:rsid w:val="00534168"/>
    <w:rsid w:val="00534E8D"/>
    <w:rsid w:val="005352BB"/>
    <w:rsid w:val="0053684B"/>
    <w:rsid w:val="00537987"/>
    <w:rsid w:val="00537EDF"/>
    <w:rsid w:val="00542CF8"/>
    <w:rsid w:val="005445DF"/>
    <w:rsid w:val="00545E53"/>
    <w:rsid w:val="005479C6"/>
    <w:rsid w:val="00551EBC"/>
    <w:rsid w:val="00551EF0"/>
    <w:rsid w:val="00552619"/>
    <w:rsid w:val="00552EC5"/>
    <w:rsid w:val="00553729"/>
    <w:rsid w:val="005556D0"/>
    <w:rsid w:val="005569CB"/>
    <w:rsid w:val="00556D46"/>
    <w:rsid w:val="005572AD"/>
    <w:rsid w:val="00557A84"/>
    <w:rsid w:val="00562770"/>
    <w:rsid w:val="00564274"/>
    <w:rsid w:val="005657C9"/>
    <w:rsid w:val="00565919"/>
    <w:rsid w:val="00565949"/>
    <w:rsid w:val="005664FC"/>
    <w:rsid w:val="00566831"/>
    <w:rsid w:val="00567DFD"/>
    <w:rsid w:val="005719C8"/>
    <w:rsid w:val="00572562"/>
    <w:rsid w:val="00574D38"/>
    <w:rsid w:val="00575202"/>
    <w:rsid w:val="00580731"/>
    <w:rsid w:val="00582DF0"/>
    <w:rsid w:val="0058339C"/>
    <w:rsid w:val="0058390A"/>
    <w:rsid w:val="005864B6"/>
    <w:rsid w:val="00586CC6"/>
    <w:rsid w:val="00587136"/>
    <w:rsid w:val="00590915"/>
    <w:rsid w:val="00590FC4"/>
    <w:rsid w:val="00591646"/>
    <w:rsid w:val="00593360"/>
    <w:rsid w:val="00594E8A"/>
    <w:rsid w:val="00595D34"/>
    <w:rsid w:val="00596ED5"/>
    <w:rsid w:val="00597C9F"/>
    <w:rsid w:val="005A003C"/>
    <w:rsid w:val="005A32A5"/>
    <w:rsid w:val="005A3B4B"/>
    <w:rsid w:val="005B0142"/>
    <w:rsid w:val="005B1047"/>
    <w:rsid w:val="005B16BC"/>
    <w:rsid w:val="005B555C"/>
    <w:rsid w:val="005B73DB"/>
    <w:rsid w:val="005B7C30"/>
    <w:rsid w:val="005C0408"/>
    <w:rsid w:val="005C4352"/>
    <w:rsid w:val="005C6D42"/>
    <w:rsid w:val="005D0CCC"/>
    <w:rsid w:val="005D1863"/>
    <w:rsid w:val="005D41EE"/>
    <w:rsid w:val="005D4B60"/>
    <w:rsid w:val="005E09C2"/>
    <w:rsid w:val="005E47D8"/>
    <w:rsid w:val="005E490D"/>
    <w:rsid w:val="005E73B8"/>
    <w:rsid w:val="005E7C4C"/>
    <w:rsid w:val="005F2001"/>
    <w:rsid w:val="005F3AF3"/>
    <w:rsid w:val="005F4F49"/>
    <w:rsid w:val="005F56C1"/>
    <w:rsid w:val="005F6D7E"/>
    <w:rsid w:val="005F7407"/>
    <w:rsid w:val="006056C3"/>
    <w:rsid w:val="0060574D"/>
    <w:rsid w:val="0060794C"/>
    <w:rsid w:val="00614A49"/>
    <w:rsid w:val="006151A0"/>
    <w:rsid w:val="00617431"/>
    <w:rsid w:val="006231F7"/>
    <w:rsid w:val="00627A57"/>
    <w:rsid w:val="00633154"/>
    <w:rsid w:val="006331EB"/>
    <w:rsid w:val="006364AB"/>
    <w:rsid w:val="00637707"/>
    <w:rsid w:val="006446C1"/>
    <w:rsid w:val="006462B9"/>
    <w:rsid w:val="0065103F"/>
    <w:rsid w:val="00652FD4"/>
    <w:rsid w:val="00655BB4"/>
    <w:rsid w:val="006574E4"/>
    <w:rsid w:val="00660305"/>
    <w:rsid w:val="00661EA4"/>
    <w:rsid w:val="00661EEC"/>
    <w:rsid w:val="00662660"/>
    <w:rsid w:val="00662AA6"/>
    <w:rsid w:val="00663793"/>
    <w:rsid w:val="006645F3"/>
    <w:rsid w:val="00667254"/>
    <w:rsid w:val="00667AD4"/>
    <w:rsid w:val="00671391"/>
    <w:rsid w:val="006745D2"/>
    <w:rsid w:val="006745E4"/>
    <w:rsid w:val="00677404"/>
    <w:rsid w:val="00681955"/>
    <w:rsid w:val="0068548A"/>
    <w:rsid w:val="00685981"/>
    <w:rsid w:val="006873F3"/>
    <w:rsid w:val="006A0902"/>
    <w:rsid w:val="006A0F89"/>
    <w:rsid w:val="006A1558"/>
    <w:rsid w:val="006A2E6C"/>
    <w:rsid w:val="006A3B33"/>
    <w:rsid w:val="006A58FC"/>
    <w:rsid w:val="006A660F"/>
    <w:rsid w:val="006A7513"/>
    <w:rsid w:val="006B15AA"/>
    <w:rsid w:val="006B29B6"/>
    <w:rsid w:val="006C08F5"/>
    <w:rsid w:val="006C09EB"/>
    <w:rsid w:val="006C0CFD"/>
    <w:rsid w:val="006C3198"/>
    <w:rsid w:val="006C4B08"/>
    <w:rsid w:val="006D13CD"/>
    <w:rsid w:val="006D4846"/>
    <w:rsid w:val="006D609B"/>
    <w:rsid w:val="006D7C04"/>
    <w:rsid w:val="006E0250"/>
    <w:rsid w:val="006E2B3A"/>
    <w:rsid w:val="006E2D3F"/>
    <w:rsid w:val="006F09B3"/>
    <w:rsid w:val="006F0DB9"/>
    <w:rsid w:val="006F1D38"/>
    <w:rsid w:val="006F5F7C"/>
    <w:rsid w:val="006F6913"/>
    <w:rsid w:val="006F7CD4"/>
    <w:rsid w:val="0070059C"/>
    <w:rsid w:val="00704F6B"/>
    <w:rsid w:val="00705F47"/>
    <w:rsid w:val="007067BD"/>
    <w:rsid w:val="007105A0"/>
    <w:rsid w:val="007106BA"/>
    <w:rsid w:val="00712167"/>
    <w:rsid w:val="007125C7"/>
    <w:rsid w:val="00714033"/>
    <w:rsid w:val="007213D4"/>
    <w:rsid w:val="007264AD"/>
    <w:rsid w:val="00726882"/>
    <w:rsid w:val="00727A78"/>
    <w:rsid w:val="00730EE1"/>
    <w:rsid w:val="00731113"/>
    <w:rsid w:val="00735A2F"/>
    <w:rsid w:val="00737755"/>
    <w:rsid w:val="007378DB"/>
    <w:rsid w:val="00741ABD"/>
    <w:rsid w:val="007421DF"/>
    <w:rsid w:val="00742B13"/>
    <w:rsid w:val="00743141"/>
    <w:rsid w:val="00744402"/>
    <w:rsid w:val="00745F78"/>
    <w:rsid w:val="00746E83"/>
    <w:rsid w:val="00747D9D"/>
    <w:rsid w:val="00750510"/>
    <w:rsid w:val="00750A1E"/>
    <w:rsid w:val="00751364"/>
    <w:rsid w:val="0075494A"/>
    <w:rsid w:val="007551CB"/>
    <w:rsid w:val="00762EBE"/>
    <w:rsid w:val="00763FD2"/>
    <w:rsid w:val="007640F2"/>
    <w:rsid w:val="00765FF0"/>
    <w:rsid w:val="00766116"/>
    <w:rsid w:val="00766C8F"/>
    <w:rsid w:val="00766E33"/>
    <w:rsid w:val="00770609"/>
    <w:rsid w:val="007715C1"/>
    <w:rsid w:val="00771A67"/>
    <w:rsid w:val="0077312A"/>
    <w:rsid w:val="00774971"/>
    <w:rsid w:val="00777C89"/>
    <w:rsid w:val="00787E4D"/>
    <w:rsid w:val="00791701"/>
    <w:rsid w:val="0079459A"/>
    <w:rsid w:val="00795283"/>
    <w:rsid w:val="007A2B85"/>
    <w:rsid w:val="007A453B"/>
    <w:rsid w:val="007A53C3"/>
    <w:rsid w:val="007B1300"/>
    <w:rsid w:val="007B15DC"/>
    <w:rsid w:val="007B1C1E"/>
    <w:rsid w:val="007B25BA"/>
    <w:rsid w:val="007B38CB"/>
    <w:rsid w:val="007B38F5"/>
    <w:rsid w:val="007B3ED3"/>
    <w:rsid w:val="007B4CE7"/>
    <w:rsid w:val="007C2457"/>
    <w:rsid w:val="007C270A"/>
    <w:rsid w:val="007C31D3"/>
    <w:rsid w:val="007C3D29"/>
    <w:rsid w:val="007C4C90"/>
    <w:rsid w:val="007C6247"/>
    <w:rsid w:val="007C7C12"/>
    <w:rsid w:val="007D015C"/>
    <w:rsid w:val="007D0A8E"/>
    <w:rsid w:val="007D12F8"/>
    <w:rsid w:val="007D2CB5"/>
    <w:rsid w:val="007D3AAB"/>
    <w:rsid w:val="007D61EE"/>
    <w:rsid w:val="007D6F81"/>
    <w:rsid w:val="007E36FC"/>
    <w:rsid w:val="007E5385"/>
    <w:rsid w:val="007E5486"/>
    <w:rsid w:val="007E55D9"/>
    <w:rsid w:val="007E5F68"/>
    <w:rsid w:val="007E6054"/>
    <w:rsid w:val="007E7C62"/>
    <w:rsid w:val="007F05AC"/>
    <w:rsid w:val="007F090A"/>
    <w:rsid w:val="007F2101"/>
    <w:rsid w:val="007F35EF"/>
    <w:rsid w:val="007F3C51"/>
    <w:rsid w:val="00802096"/>
    <w:rsid w:val="008021EB"/>
    <w:rsid w:val="00804931"/>
    <w:rsid w:val="00810ADF"/>
    <w:rsid w:val="00815785"/>
    <w:rsid w:val="00820AD2"/>
    <w:rsid w:val="00821162"/>
    <w:rsid w:val="008226FF"/>
    <w:rsid w:val="00825CD7"/>
    <w:rsid w:val="00826970"/>
    <w:rsid w:val="00830E11"/>
    <w:rsid w:val="0083193C"/>
    <w:rsid w:val="00832359"/>
    <w:rsid w:val="00832C9A"/>
    <w:rsid w:val="00835DF4"/>
    <w:rsid w:val="00840A9C"/>
    <w:rsid w:val="008418B2"/>
    <w:rsid w:val="008424A8"/>
    <w:rsid w:val="00843482"/>
    <w:rsid w:val="00843AF9"/>
    <w:rsid w:val="008449E6"/>
    <w:rsid w:val="00844DD4"/>
    <w:rsid w:val="00845B52"/>
    <w:rsid w:val="008465B0"/>
    <w:rsid w:val="00850EF9"/>
    <w:rsid w:val="00851231"/>
    <w:rsid w:val="0085128A"/>
    <w:rsid w:val="00851BA2"/>
    <w:rsid w:val="0085639E"/>
    <w:rsid w:val="00875DCA"/>
    <w:rsid w:val="00877D93"/>
    <w:rsid w:val="00880DB1"/>
    <w:rsid w:val="00887873"/>
    <w:rsid w:val="00887BD6"/>
    <w:rsid w:val="008946B9"/>
    <w:rsid w:val="00896537"/>
    <w:rsid w:val="00896BA1"/>
    <w:rsid w:val="008A1343"/>
    <w:rsid w:val="008A2455"/>
    <w:rsid w:val="008A2D81"/>
    <w:rsid w:val="008A3DBC"/>
    <w:rsid w:val="008A446F"/>
    <w:rsid w:val="008A74E8"/>
    <w:rsid w:val="008A7597"/>
    <w:rsid w:val="008B14DC"/>
    <w:rsid w:val="008B2C90"/>
    <w:rsid w:val="008B57D0"/>
    <w:rsid w:val="008B632E"/>
    <w:rsid w:val="008B7C8B"/>
    <w:rsid w:val="008C1302"/>
    <w:rsid w:val="008C213B"/>
    <w:rsid w:val="008C2941"/>
    <w:rsid w:val="008D12DD"/>
    <w:rsid w:val="008D4C46"/>
    <w:rsid w:val="008D522B"/>
    <w:rsid w:val="008D6A5D"/>
    <w:rsid w:val="008D78AB"/>
    <w:rsid w:val="008E6E68"/>
    <w:rsid w:val="008E6E6E"/>
    <w:rsid w:val="008F17EC"/>
    <w:rsid w:val="008F2478"/>
    <w:rsid w:val="008F28FC"/>
    <w:rsid w:val="008F514A"/>
    <w:rsid w:val="008F5A4B"/>
    <w:rsid w:val="00902DE6"/>
    <w:rsid w:val="00907F4F"/>
    <w:rsid w:val="009108C8"/>
    <w:rsid w:val="00911C58"/>
    <w:rsid w:val="00914E21"/>
    <w:rsid w:val="00916188"/>
    <w:rsid w:val="0092164A"/>
    <w:rsid w:val="009243E4"/>
    <w:rsid w:val="009251B9"/>
    <w:rsid w:val="00931A24"/>
    <w:rsid w:val="00931D8C"/>
    <w:rsid w:val="00933F6B"/>
    <w:rsid w:val="00934C83"/>
    <w:rsid w:val="00936465"/>
    <w:rsid w:val="00937430"/>
    <w:rsid w:val="009415D6"/>
    <w:rsid w:val="00943774"/>
    <w:rsid w:val="00950AD7"/>
    <w:rsid w:val="009513FE"/>
    <w:rsid w:val="00951B07"/>
    <w:rsid w:val="00957070"/>
    <w:rsid w:val="0096371C"/>
    <w:rsid w:val="00964C84"/>
    <w:rsid w:val="009665B5"/>
    <w:rsid w:val="00967015"/>
    <w:rsid w:val="00970CEF"/>
    <w:rsid w:val="00975A70"/>
    <w:rsid w:val="00976D08"/>
    <w:rsid w:val="009774FB"/>
    <w:rsid w:val="00977AE9"/>
    <w:rsid w:val="00981896"/>
    <w:rsid w:val="00986137"/>
    <w:rsid w:val="009870C2"/>
    <w:rsid w:val="00994065"/>
    <w:rsid w:val="009944C7"/>
    <w:rsid w:val="00995831"/>
    <w:rsid w:val="0099591F"/>
    <w:rsid w:val="00996277"/>
    <w:rsid w:val="00996DA2"/>
    <w:rsid w:val="00997E41"/>
    <w:rsid w:val="009A34CD"/>
    <w:rsid w:val="009A7089"/>
    <w:rsid w:val="009B7D8F"/>
    <w:rsid w:val="009C25FC"/>
    <w:rsid w:val="009C27E9"/>
    <w:rsid w:val="009C70B4"/>
    <w:rsid w:val="009D04C9"/>
    <w:rsid w:val="009D0A5E"/>
    <w:rsid w:val="009D0F0B"/>
    <w:rsid w:val="009D1B9D"/>
    <w:rsid w:val="009D3BB7"/>
    <w:rsid w:val="009E01BC"/>
    <w:rsid w:val="009E0E11"/>
    <w:rsid w:val="009E2BDA"/>
    <w:rsid w:val="009E4CC4"/>
    <w:rsid w:val="009F2C76"/>
    <w:rsid w:val="009F52F6"/>
    <w:rsid w:val="009F6CDB"/>
    <w:rsid w:val="009F7472"/>
    <w:rsid w:val="00A01ABD"/>
    <w:rsid w:val="00A05B7C"/>
    <w:rsid w:val="00A067CE"/>
    <w:rsid w:val="00A0746A"/>
    <w:rsid w:val="00A105F0"/>
    <w:rsid w:val="00A10DFC"/>
    <w:rsid w:val="00A142B2"/>
    <w:rsid w:val="00A15B2A"/>
    <w:rsid w:val="00A16783"/>
    <w:rsid w:val="00A174F7"/>
    <w:rsid w:val="00A17F16"/>
    <w:rsid w:val="00A203C2"/>
    <w:rsid w:val="00A22B4D"/>
    <w:rsid w:val="00A25A11"/>
    <w:rsid w:val="00A307B6"/>
    <w:rsid w:val="00A34B97"/>
    <w:rsid w:val="00A3570E"/>
    <w:rsid w:val="00A41FE8"/>
    <w:rsid w:val="00A4253B"/>
    <w:rsid w:val="00A42790"/>
    <w:rsid w:val="00A430FA"/>
    <w:rsid w:val="00A438C9"/>
    <w:rsid w:val="00A44CD3"/>
    <w:rsid w:val="00A529B8"/>
    <w:rsid w:val="00A573C9"/>
    <w:rsid w:val="00A611E3"/>
    <w:rsid w:val="00A624D7"/>
    <w:rsid w:val="00A62998"/>
    <w:rsid w:val="00A63268"/>
    <w:rsid w:val="00A64AE3"/>
    <w:rsid w:val="00A657D2"/>
    <w:rsid w:val="00A7070F"/>
    <w:rsid w:val="00A75695"/>
    <w:rsid w:val="00A7597B"/>
    <w:rsid w:val="00A75ADF"/>
    <w:rsid w:val="00A76630"/>
    <w:rsid w:val="00A77515"/>
    <w:rsid w:val="00A8080A"/>
    <w:rsid w:val="00A81676"/>
    <w:rsid w:val="00A8761C"/>
    <w:rsid w:val="00A877F0"/>
    <w:rsid w:val="00A906BB"/>
    <w:rsid w:val="00A94C2A"/>
    <w:rsid w:val="00A954CE"/>
    <w:rsid w:val="00A973BB"/>
    <w:rsid w:val="00A97409"/>
    <w:rsid w:val="00A9770E"/>
    <w:rsid w:val="00AA11C5"/>
    <w:rsid w:val="00AA1535"/>
    <w:rsid w:val="00AA2106"/>
    <w:rsid w:val="00AA3BE0"/>
    <w:rsid w:val="00AA7725"/>
    <w:rsid w:val="00AB0FFA"/>
    <w:rsid w:val="00AB391F"/>
    <w:rsid w:val="00AB3C30"/>
    <w:rsid w:val="00AB5E31"/>
    <w:rsid w:val="00AB63E4"/>
    <w:rsid w:val="00AB7F7F"/>
    <w:rsid w:val="00AC0161"/>
    <w:rsid w:val="00AC0E00"/>
    <w:rsid w:val="00AC28AB"/>
    <w:rsid w:val="00AC43C6"/>
    <w:rsid w:val="00AC6AB2"/>
    <w:rsid w:val="00AC7942"/>
    <w:rsid w:val="00AD1C48"/>
    <w:rsid w:val="00AD2654"/>
    <w:rsid w:val="00AD37A8"/>
    <w:rsid w:val="00AD3985"/>
    <w:rsid w:val="00AD4335"/>
    <w:rsid w:val="00AD712A"/>
    <w:rsid w:val="00AE0D52"/>
    <w:rsid w:val="00AE61EA"/>
    <w:rsid w:val="00AE6651"/>
    <w:rsid w:val="00AE7E26"/>
    <w:rsid w:val="00AF206C"/>
    <w:rsid w:val="00AF229B"/>
    <w:rsid w:val="00AF26A3"/>
    <w:rsid w:val="00AF6389"/>
    <w:rsid w:val="00B00E7B"/>
    <w:rsid w:val="00B12EBA"/>
    <w:rsid w:val="00B142DE"/>
    <w:rsid w:val="00B160FF"/>
    <w:rsid w:val="00B17146"/>
    <w:rsid w:val="00B173B2"/>
    <w:rsid w:val="00B2425C"/>
    <w:rsid w:val="00B24B12"/>
    <w:rsid w:val="00B268B1"/>
    <w:rsid w:val="00B30E07"/>
    <w:rsid w:val="00B326AA"/>
    <w:rsid w:val="00B34E7A"/>
    <w:rsid w:val="00B35832"/>
    <w:rsid w:val="00B3599E"/>
    <w:rsid w:val="00B362D3"/>
    <w:rsid w:val="00B42DB0"/>
    <w:rsid w:val="00B46699"/>
    <w:rsid w:val="00B50363"/>
    <w:rsid w:val="00B547EA"/>
    <w:rsid w:val="00B565C2"/>
    <w:rsid w:val="00B572C8"/>
    <w:rsid w:val="00B60199"/>
    <w:rsid w:val="00B62332"/>
    <w:rsid w:val="00B63B49"/>
    <w:rsid w:val="00B645D2"/>
    <w:rsid w:val="00B6742A"/>
    <w:rsid w:val="00B754CE"/>
    <w:rsid w:val="00B75E28"/>
    <w:rsid w:val="00B802FC"/>
    <w:rsid w:val="00B80922"/>
    <w:rsid w:val="00B80DD6"/>
    <w:rsid w:val="00B81F30"/>
    <w:rsid w:val="00B860F8"/>
    <w:rsid w:val="00B91FB0"/>
    <w:rsid w:val="00B920A4"/>
    <w:rsid w:val="00B928C7"/>
    <w:rsid w:val="00B92EC1"/>
    <w:rsid w:val="00B97E47"/>
    <w:rsid w:val="00BA0828"/>
    <w:rsid w:val="00BA3529"/>
    <w:rsid w:val="00BA378A"/>
    <w:rsid w:val="00BA3C7C"/>
    <w:rsid w:val="00BB03A2"/>
    <w:rsid w:val="00BB0CE0"/>
    <w:rsid w:val="00BB7BE3"/>
    <w:rsid w:val="00BC1F27"/>
    <w:rsid w:val="00BC21D0"/>
    <w:rsid w:val="00BC2FCA"/>
    <w:rsid w:val="00BC40EE"/>
    <w:rsid w:val="00BC41A0"/>
    <w:rsid w:val="00BC4258"/>
    <w:rsid w:val="00BD1C3D"/>
    <w:rsid w:val="00BD5430"/>
    <w:rsid w:val="00BE03CD"/>
    <w:rsid w:val="00BE1D35"/>
    <w:rsid w:val="00BE2264"/>
    <w:rsid w:val="00BE2339"/>
    <w:rsid w:val="00BE385C"/>
    <w:rsid w:val="00BE724E"/>
    <w:rsid w:val="00BF06B3"/>
    <w:rsid w:val="00BF13F0"/>
    <w:rsid w:val="00BF1B4C"/>
    <w:rsid w:val="00BF64A2"/>
    <w:rsid w:val="00BF7BCD"/>
    <w:rsid w:val="00C006DC"/>
    <w:rsid w:val="00C04A0F"/>
    <w:rsid w:val="00C06CD9"/>
    <w:rsid w:val="00C07701"/>
    <w:rsid w:val="00C07894"/>
    <w:rsid w:val="00C108B4"/>
    <w:rsid w:val="00C1228B"/>
    <w:rsid w:val="00C13988"/>
    <w:rsid w:val="00C16A88"/>
    <w:rsid w:val="00C17189"/>
    <w:rsid w:val="00C179CB"/>
    <w:rsid w:val="00C22D3D"/>
    <w:rsid w:val="00C241BE"/>
    <w:rsid w:val="00C24EE4"/>
    <w:rsid w:val="00C321DA"/>
    <w:rsid w:val="00C37F59"/>
    <w:rsid w:val="00C41D78"/>
    <w:rsid w:val="00C43D67"/>
    <w:rsid w:val="00C441A4"/>
    <w:rsid w:val="00C44A85"/>
    <w:rsid w:val="00C44B79"/>
    <w:rsid w:val="00C46458"/>
    <w:rsid w:val="00C46843"/>
    <w:rsid w:val="00C46C39"/>
    <w:rsid w:val="00C5248F"/>
    <w:rsid w:val="00C525DE"/>
    <w:rsid w:val="00C54449"/>
    <w:rsid w:val="00C55E52"/>
    <w:rsid w:val="00C56AF8"/>
    <w:rsid w:val="00C61E5B"/>
    <w:rsid w:val="00C62212"/>
    <w:rsid w:val="00C62857"/>
    <w:rsid w:val="00C66304"/>
    <w:rsid w:val="00C771FD"/>
    <w:rsid w:val="00C776FE"/>
    <w:rsid w:val="00C81E73"/>
    <w:rsid w:val="00C824B2"/>
    <w:rsid w:val="00C83645"/>
    <w:rsid w:val="00C870F3"/>
    <w:rsid w:val="00C90C40"/>
    <w:rsid w:val="00C9289B"/>
    <w:rsid w:val="00C92BAD"/>
    <w:rsid w:val="00C92CBF"/>
    <w:rsid w:val="00C94A96"/>
    <w:rsid w:val="00C95680"/>
    <w:rsid w:val="00C96097"/>
    <w:rsid w:val="00C97F14"/>
    <w:rsid w:val="00CA03F7"/>
    <w:rsid w:val="00CA0F21"/>
    <w:rsid w:val="00CA24A9"/>
    <w:rsid w:val="00CA2872"/>
    <w:rsid w:val="00CA2C44"/>
    <w:rsid w:val="00CA50C7"/>
    <w:rsid w:val="00CB083F"/>
    <w:rsid w:val="00CB144D"/>
    <w:rsid w:val="00CB6181"/>
    <w:rsid w:val="00CB6E29"/>
    <w:rsid w:val="00CB79BA"/>
    <w:rsid w:val="00CB7D18"/>
    <w:rsid w:val="00CC1602"/>
    <w:rsid w:val="00CC19DF"/>
    <w:rsid w:val="00CC4FF0"/>
    <w:rsid w:val="00CC6438"/>
    <w:rsid w:val="00CC6C9A"/>
    <w:rsid w:val="00CD29A7"/>
    <w:rsid w:val="00CD3B29"/>
    <w:rsid w:val="00CD3EF8"/>
    <w:rsid w:val="00CD42CD"/>
    <w:rsid w:val="00CD533A"/>
    <w:rsid w:val="00CD61D8"/>
    <w:rsid w:val="00CD61E1"/>
    <w:rsid w:val="00CD711F"/>
    <w:rsid w:val="00CD75E7"/>
    <w:rsid w:val="00CD7D35"/>
    <w:rsid w:val="00CE0C94"/>
    <w:rsid w:val="00CE0ED4"/>
    <w:rsid w:val="00CE7739"/>
    <w:rsid w:val="00CF0FAC"/>
    <w:rsid w:val="00CF1C65"/>
    <w:rsid w:val="00CF34AA"/>
    <w:rsid w:val="00CF48DF"/>
    <w:rsid w:val="00CF6063"/>
    <w:rsid w:val="00CF7051"/>
    <w:rsid w:val="00CF7B7F"/>
    <w:rsid w:val="00CF7CDC"/>
    <w:rsid w:val="00D0451B"/>
    <w:rsid w:val="00D0487B"/>
    <w:rsid w:val="00D061B3"/>
    <w:rsid w:val="00D06FFF"/>
    <w:rsid w:val="00D071AB"/>
    <w:rsid w:val="00D07BF4"/>
    <w:rsid w:val="00D1100B"/>
    <w:rsid w:val="00D11E2A"/>
    <w:rsid w:val="00D13F6F"/>
    <w:rsid w:val="00D15326"/>
    <w:rsid w:val="00D17849"/>
    <w:rsid w:val="00D20E8C"/>
    <w:rsid w:val="00D21065"/>
    <w:rsid w:val="00D235D4"/>
    <w:rsid w:val="00D24CD3"/>
    <w:rsid w:val="00D253D1"/>
    <w:rsid w:val="00D265E7"/>
    <w:rsid w:val="00D31516"/>
    <w:rsid w:val="00D4274D"/>
    <w:rsid w:val="00D42F89"/>
    <w:rsid w:val="00D45732"/>
    <w:rsid w:val="00D474F7"/>
    <w:rsid w:val="00D53CF2"/>
    <w:rsid w:val="00D5482A"/>
    <w:rsid w:val="00D55D0B"/>
    <w:rsid w:val="00D62654"/>
    <w:rsid w:val="00D66C78"/>
    <w:rsid w:val="00D87BFA"/>
    <w:rsid w:val="00D90D28"/>
    <w:rsid w:val="00D916C6"/>
    <w:rsid w:val="00D91BE3"/>
    <w:rsid w:val="00D92EFA"/>
    <w:rsid w:val="00D958FF"/>
    <w:rsid w:val="00DA2865"/>
    <w:rsid w:val="00DA4F63"/>
    <w:rsid w:val="00DA52BD"/>
    <w:rsid w:val="00DA7236"/>
    <w:rsid w:val="00DB0323"/>
    <w:rsid w:val="00DB3B70"/>
    <w:rsid w:val="00DB4995"/>
    <w:rsid w:val="00DB6DC8"/>
    <w:rsid w:val="00DC4C84"/>
    <w:rsid w:val="00DC4E3A"/>
    <w:rsid w:val="00DD0C9D"/>
    <w:rsid w:val="00DD1F30"/>
    <w:rsid w:val="00DD3AC0"/>
    <w:rsid w:val="00DE1C47"/>
    <w:rsid w:val="00DE2AD5"/>
    <w:rsid w:val="00DE3A3E"/>
    <w:rsid w:val="00DE3A82"/>
    <w:rsid w:val="00DE54DC"/>
    <w:rsid w:val="00DE5AF3"/>
    <w:rsid w:val="00DE5B5A"/>
    <w:rsid w:val="00DF1C68"/>
    <w:rsid w:val="00DF2B46"/>
    <w:rsid w:val="00DF320D"/>
    <w:rsid w:val="00DF4236"/>
    <w:rsid w:val="00DF5031"/>
    <w:rsid w:val="00DF7B03"/>
    <w:rsid w:val="00DF7D4C"/>
    <w:rsid w:val="00E008F6"/>
    <w:rsid w:val="00E010D1"/>
    <w:rsid w:val="00E02938"/>
    <w:rsid w:val="00E0450D"/>
    <w:rsid w:val="00E05347"/>
    <w:rsid w:val="00E07E75"/>
    <w:rsid w:val="00E10F8A"/>
    <w:rsid w:val="00E1188E"/>
    <w:rsid w:val="00E11956"/>
    <w:rsid w:val="00E1200E"/>
    <w:rsid w:val="00E1422A"/>
    <w:rsid w:val="00E14B9F"/>
    <w:rsid w:val="00E16FBE"/>
    <w:rsid w:val="00E20E47"/>
    <w:rsid w:val="00E22C2A"/>
    <w:rsid w:val="00E25DEF"/>
    <w:rsid w:val="00E304BB"/>
    <w:rsid w:val="00E357F7"/>
    <w:rsid w:val="00E35A6E"/>
    <w:rsid w:val="00E3606A"/>
    <w:rsid w:val="00E44C6B"/>
    <w:rsid w:val="00E45190"/>
    <w:rsid w:val="00E46114"/>
    <w:rsid w:val="00E470C8"/>
    <w:rsid w:val="00E504B8"/>
    <w:rsid w:val="00E538EB"/>
    <w:rsid w:val="00E5517E"/>
    <w:rsid w:val="00E5568F"/>
    <w:rsid w:val="00E578DA"/>
    <w:rsid w:val="00E64CB8"/>
    <w:rsid w:val="00E665B1"/>
    <w:rsid w:val="00E67558"/>
    <w:rsid w:val="00E70F12"/>
    <w:rsid w:val="00E71EA0"/>
    <w:rsid w:val="00E73D92"/>
    <w:rsid w:val="00E73FE0"/>
    <w:rsid w:val="00E740E5"/>
    <w:rsid w:val="00E75A45"/>
    <w:rsid w:val="00E772EB"/>
    <w:rsid w:val="00E81E3C"/>
    <w:rsid w:val="00E82378"/>
    <w:rsid w:val="00E82E7F"/>
    <w:rsid w:val="00E84572"/>
    <w:rsid w:val="00E848B9"/>
    <w:rsid w:val="00E8580E"/>
    <w:rsid w:val="00E8648D"/>
    <w:rsid w:val="00E91867"/>
    <w:rsid w:val="00E92F1D"/>
    <w:rsid w:val="00E95383"/>
    <w:rsid w:val="00E96BAB"/>
    <w:rsid w:val="00E96C8D"/>
    <w:rsid w:val="00E96F07"/>
    <w:rsid w:val="00EA06FF"/>
    <w:rsid w:val="00EA1DE4"/>
    <w:rsid w:val="00EA78EA"/>
    <w:rsid w:val="00EA7D32"/>
    <w:rsid w:val="00EB0D93"/>
    <w:rsid w:val="00EB396A"/>
    <w:rsid w:val="00EB46FB"/>
    <w:rsid w:val="00EB4CDB"/>
    <w:rsid w:val="00EB6D62"/>
    <w:rsid w:val="00ED1AFF"/>
    <w:rsid w:val="00ED2B6D"/>
    <w:rsid w:val="00ED77F3"/>
    <w:rsid w:val="00ED7D4D"/>
    <w:rsid w:val="00EE521D"/>
    <w:rsid w:val="00EE772F"/>
    <w:rsid w:val="00EE778C"/>
    <w:rsid w:val="00EF0AF3"/>
    <w:rsid w:val="00EF41FC"/>
    <w:rsid w:val="00EF4904"/>
    <w:rsid w:val="00EF53B5"/>
    <w:rsid w:val="00F029E7"/>
    <w:rsid w:val="00F036AC"/>
    <w:rsid w:val="00F110F5"/>
    <w:rsid w:val="00F12972"/>
    <w:rsid w:val="00F13606"/>
    <w:rsid w:val="00F14873"/>
    <w:rsid w:val="00F150D7"/>
    <w:rsid w:val="00F15F0F"/>
    <w:rsid w:val="00F17743"/>
    <w:rsid w:val="00F218C3"/>
    <w:rsid w:val="00F226F4"/>
    <w:rsid w:val="00F246F4"/>
    <w:rsid w:val="00F24744"/>
    <w:rsid w:val="00F249EA"/>
    <w:rsid w:val="00F257BA"/>
    <w:rsid w:val="00F26F3C"/>
    <w:rsid w:val="00F30506"/>
    <w:rsid w:val="00F30FAD"/>
    <w:rsid w:val="00F32331"/>
    <w:rsid w:val="00F328FE"/>
    <w:rsid w:val="00F34282"/>
    <w:rsid w:val="00F41CC8"/>
    <w:rsid w:val="00F42CF1"/>
    <w:rsid w:val="00F43242"/>
    <w:rsid w:val="00F46B63"/>
    <w:rsid w:val="00F50C1E"/>
    <w:rsid w:val="00F52237"/>
    <w:rsid w:val="00F61FE8"/>
    <w:rsid w:val="00F61FF6"/>
    <w:rsid w:val="00F67461"/>
    <w:rsid w:val="00F67F70"/>
    <w:rsid w:val="00F705D1"/>
    <w:rsid w:val="00F7742A"/>
    <w:rsid w:val="00F815B9"/>
    <w:rsid w:val="00F82350"/>
    <w:rsid w:val="00F8291F"/>
    <w:rsid w:val="00F9124B"/>
    <w:rsid w:val="00F92142"/>
    <w:rsid w:val="00F95EF3"/>
    <w:rsid w:val="00FA0AE1"/>
    <w:rsid w:val="00FA3096"/>
    <w:rsid w:val="00FA425F"/>
    <w:rsid w:val="00FA5B41"/>
    <w:rsid w:val="00FA75DF"/>
    <w:rsid w:val="00FC5280"/>
    <w:rsid w:val="00FC5914"/>
    <w:rsid w:val="00FC7883"/>
    <w:rsid w:val="00FC7B84"/>
    <w:rsid w:val="00FD0930"/>
    <w:rsid w:val="00FD1044"/>
    <w:rsid w:val="00FD15E3"/>
    <w:rsid w:val="00FD3ED1"/>
    <w:rsid w:val="00FD70C1"/>
    <w:rsid w:val="00FE126D"/>
    <w:rsid w:val="00FE5CAC"/>
    <w:rsid w:val="00FE73E1"/>
    <w:rsid w:val="00FF1943"/>
    <w:rsid w:val="00FF22DC"/>
    <w:rsid w:val="00FF32B1"/>
    <w:rsid w:val="00FF55AF"/>
    <w:rsid w:val="00FF5F22"/>
    <w:rsid w:val="00FF67D6"/>
    <w:rsid w:val="00FF6D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margin" fillcolor="#304f92" stroke="f">
      <v:fill color="#304f92"/>
      <v:stroke on="f"/>
      <o:colormru v:ext="edit" colors="#635d63,#0f9aa1,#adb1b3,#036,#ddd,silver,#b2b2b2,#d9dadb"/>
    </o:shapedefaults>
    <o:shapelayout v:ext="edit">
      <o:idmap v:ext="edit" data="1"/>
    </o:shapelayout>
  </w:shapeDefaults>
  <w:doNotEmbedSmartTags/>
  <w:decimalSymbol w:val="."/>
  <w:listSeparator w:val=","/>
  <w14:docId w14:val="6B4DA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B8C"/>
    <w:rPr>
      <w:rFonts w:ascii="Arial" w:hAnsi="Arial"/>
      <w:sz w:val="22"/>
      <w:szCs w:val="24"/>
    </w:rPr>
  </w:style>
  <w:style w:type="paragraph" w:styleId="Heading1">
    <w:name w:val="heading 1"/>
    <w:next w:val="BodyText"/>
    <w:link w:val="Heading1Char"/>
    <w:qFormat/>
    <w:rsid w:val="00C22D3D"/>
    <w:pPr>
      <w:keepNext/>
      <w:spacing w:before="240" w:after="240"/>
      <w:outlineLvl w:val="0"/>
    </w:pPr>
    <w:rPr>
      <w:rFonts w:ascii="Arial" w:hAnsi="Arial"/>
      <w:b/>
      <w:color w:val="ABC494" w:themeColor="accent2"/>
      <w:sz w:val="36"/>
      <w:szCs w:val="36"/>
    </w:rPr>
  </w:style>
  <w:style w:type="paragraph" w:styleId="Heading2">
    <w:name w:val="heading 2"/>
    <w:next w:val="BodyText"/>
    <w:link w:val="Heading2Char"/>
    <w:qFormat/>
    <w:rsid w:val="00C22D3D"/>
    <w:pPr>
      <w:keepNext/>
      <w:spacing w:before="120" w:after="120"/>
      <w:outlineLvl w:val="1"/>
    </w:pPr>
    <w:rPr>
      <w:rFonts w:ascii="Arial" w:hAnsi="Arial"/>
      <w:color w:val="ABC494" w:themeColor="accent2"/>
      <w:sz w:val="32"/>
      <w:szCs w:val="24"/>
    </w:rPr>
  </w:style>
  <w:style w:type="paragraph" w:styleId="Heading3">
    <w:name w:val="heading 3"/>
    <w:next w:val="BodyText"/>
    <w:link w:val="Heading3Char"/>
    <w:qFormat/>
    <w:rsid w:val="00C22D3D"/>
    <w:pPr>
      <w:keepNext/>
      <w:spacing w:before="120" w:after="120"/>
      <w:outlineLvl w:val="2"/>
    </w:pPr>
    <w:rPr>
      <w:rFonts w:ascii="Arial" w:hAnsi="Arial"/>
      <w:b/>
      <w:color w:val="000000" w:themeColor="text1"/>
      <w:sz w:val="28"/>
      <w:szCs w:val="24"/>
    </w:rPr>
  </w:style>
  <w:style w:type="paragraph" w:styleId="Heading4">
    <w:name w:val="heading 4"/>
    <w:next w:val="BodyText"/>
    <w:qFormat/>
    <w:rsid w:val="00C22D3D"/>
    <w:pPr>
      <w:keepNext/>
      <w:spacing w:before="240" w:after="120"/>
      <w:outlineLvl w:val="3"/>
    </w:pPr>
    <w:rPr>
      <w:rFonts w:ascii="Arial" w:hAnsi="Arial"/>
      <w:b/>
      <w:i/>
      <w:color w:val="00809E" w:themeColor="accent6"/>
      <w:sz w:val="28"/>
      <w:szCs w:val="24"/>
    </w:rPr>
  </w:style>
  <w:style w:type="paragraph" w:styleId="Heading5">
    <w:name w:val="heading 5"/>
    <w:next w:val="BodyText"/>
    <w:qFormat/>
    <w:rsid w:val="00C22D3D"/>
    <w:pPr>
      <w:keepNext/>
      <w:keepLines/>
      <w:spacing w:before="240" w:after="120"/>
      <w:outlineLvl w:val="4"/>
    </w:pPr>
    <w:rPr>
      <w:rFonts w:ascii="Arial" w:hAnsi="Arial"/>
      <w:b/>
      <w:color w:val="00809E" w:themeColor="accent6"/>
      <w:sz w:val="22"/>
      <w:szCs w:val="24"/>
    </w:rPr>
  </w:style>
  <w:style w:type="paragraph" w:styleId="Heading6">
    <w:name w:val="heading 6"/>
    <w:next w:val="BodyText"/>
    <w:qFormat/>
    <w:rsid w:val="004F79EA"/>
    <w:pPr>
      <w:keepNext/>
      <w:spacing w:before="240" w:after="120"/>
      <w:outlineLvl w:val="5"/>
    </w:pPr>
    <w:rPr>
      <w:rFonts w:ascii="Arial" w:hAnsi="Arial"/>
      <w:bCs/>
      <w:i/>
      <w:color w:val="343333"/>
      <w:sz w:val="28"/>
      <w:szCs w:val="22"/>
    </w:rPr>
  </w:style>
  <w:style w:type="paragraph" w:styleId="Heading7">
    <w:name w:val="heading 7"/>
    <w:basedOn w:val="Normal"/>
    <w:next w:val="Normal"/>
    <w:qFormat/>
    <w:rsid w:val="00304E21"/>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304E21"/>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304E21"/>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7B3ED3"/>
    <w:pPr>
      <w:spacing w:before="120" w:after="120" w:line="276" w:lineRule="auto"/>
    </w:pPr>
  </w:style>
  <w:style w:type="paragraph" w:styleId="BodyText2">
    <w:name w:val="Body Text 2"/>
    <w:basedOn w:val="BodyText"/>
    <w:semiHidden/>
    <w:rsid w:val="00AC7942"/>
    <w:rPr>
      <w:lang w:eastAsia="en-US"/>
    </w:rPr>
  </w:style>
  <w:style w:type="paragraph" w:styleId="Header">
    <w:name w:val="header"/>
    <w:basedOn w:val="Normal"/>
    <w:rsid w:val="00D53CF2"/>
    <w:pPr>
      <w:tabs>
        <w:tab w:val="center" w:pos="4320"/>
        <w:tab w:val="right" w:pos="8640"/>
      </w:tabs>
    </w:pPr>
  </w:style>
  <w:style w:type="paragraph" w:styleId="ListBullet">
    <w:name w:val="List Bullet"/>
    <w:qFormat/>
    <w:rsid w:val="00EA78EA"/>
    <w:pPr>
      <w:numPr>
        <w:numId w:val="25"/>
      </w:numPr>
      <w:spacing w:before="60" w:after="60" w:line="276" w:lineRule="auto"/>
    </w:pPr>
    <w:rPr>
      <w:rFonts w:ascii="Arial" w:hAnsi="Arial"/>
      <w:snapToGrid w:val="0"/>
      <w:sz w:val="22"/>
      <w:szCs w:val="24"/>
    </w:rPr>
  </w:style>
  <w:style w:type="table" w:styleId="TableGrid">
    <w:name w:val="Table Grid"/>
    <w:basedOn w:val="TableNormal"/>
    <w:rsid w:val="00FE126D"/>
    <w:rPr>
      <w:rFonts w:ascii="Arial" w:hAnsi="Arial"/>
    </w:rPr>
    <w:tblPr/>
    <w:trPr>
      <w:cantSplit/>
      <w:tblHeader/>
    </w:trPr>
  </w:style>
  <w:style w:type="paragraph" w:customStyle="1" w:styleId="ListBulletWhite">
    <w:name w:val="List Bullet White"/>
    <w:basedOn w:val="Normal"/>
    <w:rsid w:val="0039476A"/>
    <w:pPr>
      <w:numPr>
        <w:numId w:val="17"/>
      </w:numPr>
      <w:spacing w:before="60" w:after="60" w:line="276" w:lineRule="auto"/>
    </w:pPr>
    <w:rPr>
      <w:color w:val="FFFFFF"/>
    </w:rPr>
  </w:style>
  <w:style w:type="paragraph" w:customStyle="1" w:styleId="TableBullet">
    <w:name w:val="Table Bullet"/>
    <w:basedOn w:val="TableTextLeft"/>
    <w:rsid w:val="00EA78EA"/>
    <w:pPr>
      <w:numPr>
        <w:numId w:val="27"/>
      </w:numPr>
    </w:pPr>
  </w:style>
  <w:style w:type="paragraph" w:customStyle="1" w:styleId="TableTextLeft">
    <w:name w:val="Table Text Left"/>
    <w:basedOn w:val="Normal"/>
    <w:link w:val="TableTextLeftCharChar"/>
    <w:rsid w:val="00306064"/>
    <w:pPr>
      <w:spacing w:before="60" w:after="40"/>
    </w:pPr>
    <w:rPr>
      <w:rFonts w:eastAsia="MS Mincho"/>
      <w:sz w:val="20"/>
      <w:lang w:eastAsia="en-US"/>
    </w:rPr>
  </w:style>
  <w:style w:type="character" w:customStyle="1" w:styleId="TableTextLeftCharChar">
    <w:name w:val="Table Text Left Char Char"/>
    <w:basedOn w:val="DefaultParagraphFont"/>
    <w:link w:val="TableTextLeft"/>
    <w:rsid w:val="00306064"/>
    <w:rPr>
      <w:rFonts w:ascii="Arial" w:eastAsia="MS Mincho" w:hAnsi="Arial"/>
      <w:szCs w:val="24"/>
      <w:lang w:val="en-AU" w:eastAsia="en-US" w:bidi="ar-SA"/>
    </w:rPr>
  </w:style>
  <w:style w:type="character" w:styleId="Hyperlink">
    <w:name w:val="Hyperlink"/>
    <w:basedOn w:val="DefaultParagraphFont"/>
    <w:uiPriority w:val="99"/>
    <w:rsid w:val="00304E21"/>
    <w:rPr>
      <w:color w:val="0000FF"/>
      <w:u w:val="single"/>
    </w:rPr>
  </w:style>
  <w:style w:type="numbering" w:styleId="111111">
    <w:name w:val="Outline List 2"/>
    <w:basedOn w:val="NoList"/>
    <w:semiHidden/>
    <w:rsid w:val="00931A24"/>
    <w:pPr>
      <w:numPr>
        <w:numId w:val="4"/>
      </w:numPr>
    </w:pPr>
  </w:style>
  <w:style w:type="character" w:styleId="FootnoteReference">
    <w:name w:val="footnote reference"/>
    <w:basedOn w:val="DefaultParagraphFont"/>
    <w:semiHidden/>
    <w:rsid w:val="00CA50C7"/>
    <w:rPr>
      <w:vertAlign w:val="superscript"/>
    </w:rPr>
  </w:style>
  <w:style w:type="paragraph" w:customStyle="1" w:styleId="BodyText-White">
    <w:name w:val="Body Text - White"/>
    <w:basedOn w:val="BodyText"/>
    <w:rsid w:val="00AC7942"/>
    <w:rPr>
      <w:color w:val="FFFFFF"/>
    </w:rPr>
  </w:style>
  <w:style w:type="character" w:customStyle="1" w:styleId="Date1">
    <w:name w:val="Date1"/>
    <w:basedOn w:val="DefaultParagraphFont"/>
    <w:semiHidden/>
    <w:rsid w:val="002617CC"/>
  </w:style>
  <w:style w:type="paragraph" w:customStyle="1" w:styleId="Heading">
    <w:name w:val="Heading"/>
    <w:basedOn w:val="Normal"/>
    <w:next w:val="BodyText"/>
    <w:qFormat/>
    <w:rsid w:val="008A446F"/>
    <w:pPr>
      <w:spacing w:before="200" w:after="200"/>
    </w:pPr>
    <w:rPr>
      <w:b/>
      <w:color w:val="343333"/>
      <w:sz w:val="36"/>
      <w:szCs w:val="36"/>
    </w:rPr>
  </w:style>
  <w:style w:type="paragraph" w:customStyle="1" w:styleId="NoHeading3">
    <w:name w:val="No. Heading 3"/>
    <w:basedOn w:val="Heading3"/>
    <w:next w:val="BodyText"/>
    <w:rsid w:val="0039476A"/>
    <w:pPr>
      <w:numPr>
        <w:ilvl w:val="2"/>
        <w:numId w:val="26"/>
      </w:numPr>
    </w:pPr>
  </w:style>
  <w:style w:type="paragraph" w:customStyle="1" w:styleId="Blockquotation">
    <w:name w:val="Block quotation"/>
    <w:basedOn w:val="BodyText"/>
    <w:qFormat/>
    <w:rsid w:val="00E96F07"/>
    <w:pPr>
      <w:ind w:left="567" w:right="567"/>
      <w:jc w:val="both"/>
    </w:pPr>
    <w:rPr>
      <w:noProof/>
      <w:sz w:val="20"/>
      <w:lang w:eastAsia="en-US"/>
    </w:rPr>
  </w:style>
  <w:style w:type="paragraph" w:styleId="ListNumber">
    <w:name w:val="List Number"/>
    <w:aliases w:val="Numbered level 1"/>
    <w:basedOn w:val="Normal"/>
    <w:rsid w:val="00EA78EA"/>
    <w:pPr>
      <w:numPr>
        <w:ilvl w:val="5"/>
        <w:numId w:val="26"/>
      </w:numPr>
      <w:spacing w:before="60" w:after="60" w:line="276" w:lineRule="auto"/>
    </w:pPr>
    <w:rPr>
      <w:color w:val="000000"/>
    </w:rPr>
  </w:style>
  <w:style w:type="paragraph" w:styleId="Footer">
    <w:name w:val="footer"/>
    <w:rsid w:val="0000348F"/>
    <w:pPr>
      <w:tabs>
        <w:tab w:val="right" w:pos="9355"/>
      </w:tabs>
    </w:pPr>
    <w:rPr>
      <w:rFonts w:ascii="Arial" w:hAnsi="Arial"/>
      <w:b/>
      <w:color w:val="635D63"/>
      <w:sz w:val="18"/>
      <w:szCs w:val="18"/>
    </w:rPr>
  </w:style>
  <w:style w:type="paragraph" w:styleId="FootnoteText">
    <w:name w:val="footnote text"/>
    <w:basedOn w:val="Normal"/>
    <w:semiHidden/>
    <w:rsid w:val="007F2101"/>
    <w:rPr>
      <w:sz w:val="16"/>
      <w:szCs w:val="20"/>
    </w:rPr>
  </w:style>
  <w:style w:type="paragraph" w:customStyle="1" w:styleId="SectionHeading">
    <w:name w:val="Section Heading"/>
    <w:basedOn w:val="Normal"/>
    <w:semiHidden/>
    <w:rsid w:val="00A41FE8"/>
    <w:pPr>
      <w:tabs>
        <w:tab w:val="num" w:pos="1134"/>
      </w:tabs>
      <w:ind w:hanging="567"/>
    </w:pPr>
    <w:rPr>
      <w:sz w:val="48"/>
    </w:rPr>
  </w:style>
  <w:style w:type="character" w:customStyle="1" w:styleId="SectionNo">
    <w:name w:val="Section No"/>
    <w:basedOn w:val="DefaultParagraphFont"/>
    <w:semiHidden/>
    <w:rsid w:val="00A41FE8"/>
    <w:rPr>
      <w:rFonts w:ascii="Arial" w:hAnsi="Arial"/>
      <w:b/>
      <w:sz w:val="20"/>
    </w:rPr>
  </w:style>
  <w:style w:type="character" w:customStyle="1" w:styleId="BodyTextItalics">
    <w:name w:val="Body Text Italics"/>
    <w:basedOn w:val="DefaultParagraphFont"/>
    <w:semiHidden/>
    <w:rsid w:val="00495C99"/>
    <w:rPr>
      <w:rFonts w:ascii="Arial" w:hAnsi="Arial"/>
      <w:i/>
      <w:sz w:val="20"/>
      <w:lang w:val="en-AU"/>
    </w:rPr>
  </w:style>
  <w:style w:type="character" w:customStyle="1" w:styleId="BoldEmphasis">
    <w:name w:val="Bold Emphasis"/>
    <w:basedOn w:val="DefaultParagraphFont"/>
    <w:semiHidden/>
    <w:rsid w:val="00377DF6"/>
    <w:rPr>
      <w:b/>
    </w:rPr>
  </w:style>
  <w:style w:type="paragraph" w:styleId="Subtitle">
    <w:name w:val="Subtitle"/>
    <w:basedOn w:val="Normal"/>
    <w:qFormat/>
    <w:rsid w:val="0016454E"/>
    <w:pPr>
      <w:spacing w:before="120" w:after="120"/>
    </w:pPr>
    <w:rPr>
      <w:b/>
      <w:color w:val="FFFFFF"/>
      <w:sz w:val="24"/>
      <w:lang w:eastAsia="en-US"/>
    </w:rPr>
  </w:style>
  <w:style w:type="paragraph" w:styleId="BodyText3">
    <w:name w:val="Body Text 3"/>
    <w:basedOn w:val="BodyText"/>
    <w:semiHidden/>
    <w:rsid w:val="00AC7942"/>
    <w:rPr>
      <w:szCs w:val="16"/>
      <w:lang w:eastAsia="en-US"/>
    </w:rPr>
  </w:style>
  <w:style w:type="table" w:customStyle="1" w:styleId="NavyGridTable">
    <w:name w:val="Navy Grid Table"/>
    <w:basedOn w:val="TableNormal"/>
    <w:rsid w:val="008A3DBC"/>
    <w:rPr>
      <w:rFonts w:ascii="Arial" w:hAnsi="Arial"/>
    </w:rPr>
    <w:tblPr>
      <w:tblInd w:w="108" w:type="dxa"/>
      <w:tblBorders>
        <w:top w:val="single" w:sz="4" w:space="0" w:color="304F92"/>
        <w:left w:val="single" w:sz="4" w:space="0" w:color="304F92"/>
        <w:bottom w:val="single" w:sz="4" w:space="0" w:color="304F92"/>
        <w:right w:val="single" w:sz="4" w:space="0" w:color="304F92"/>
        <w:insideH w:val="single" w:sz="4" w:space="0" w:color="304F92"/>
        <w:insideV w:val="single" w:sz="4" w:space="0" w:color="304F92"/>
      </w:tblBorders>
    </w:tblPr>
    <w:tblStylePr w:type="firstRow">
      <w:rPr>
        <w:color w:val="FFFFFF"/>
      </w:rPr>
      <w:tblPr/>
      <w:tcPr>
        <w:tcBorders>
          <w:insideV w:val="single" w:sz="4" w:space="0" w:color="FFFFFF"/>
        </w:tcBorders>
        <w:shd w:val="clear" w:color="auto" w:fill="304F92"/>
      </w:tcPr>
    </w:tblStylePr>
  </w:style>
  <w:style w:type="paragraph" w:customStyle="1" w:styleId="text">
    <w:name w:val="text"/>
    <w:next w:val="Normal"/>
    <w:autoRedefine/>
    <w:semiHidden/>
    <w:rsid w:val="003C0E5D"/>
    <w:pPr>
      <w:widowControl w:val="0"/>
      <w:tabs>
        <w:tab w:val="left" w:pos="567"/>
        <w:tab w:val="left" w:pos="1134"/>
      </w:tabs>
      <w:spacing w:after="120"/>
    </w:pPr>
    <w:rPr>
      <w:rFonts w:ascii="Arial" w:hAnsi="Arial"/>
      <w:b/>
      <w:snapToGrid w:val="0"/>
      <w:sz w:val="22"/>
      <w:lang w:val="en-NZ" w:eastAsia="en-US"/>
    </w:rPr>
  </w:style>
  <w:style w:type="paragraph" w:styleId="Title">
    <w:name w:val="Title"/>
    <w:basedOn w:val="Normal"/>
    <w:next w:val="Normal"/>
    <w:qFormat/>
    <w:rsid w:val="0016454E"/>
    <w:rPr>
      <w:b/>
      <w:color w:val="FFFFFF"/>
      <w:sz w:val="48"/>
      <w:szCs w:val="52"/>
      <w:lang w:eastAsia="en-US"/>
    </w:rPr>
  </w:style>
  <w:style w:type="character" w:customStyle="1" w:styleId="DocProjectName">
    <w:name w:val="DocProjectName"/>
    <w:basedOn w:val="DefaultParagraphFont"/>
    <w:semiHidden/>
    <w:rsid w:val="00C92CBF"/>
  </w:style>
  <w:style w:type="table" w:customStyle="1" w:styleId="BlackTable">
    <w:name w:val="Black Table"/>
    <w:basedOn w:val="TableNormal"/>
    <w:rsid w:val="006A7513"/>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tblPr/>
      <w:trPr>
        <w:cantSplit w:val="0"/>
        <w:tblHeader/>
      </w:trPr>
      <w:tcPr>
        <w:tcBorders>
          <w:insideH w:val="single" w:sz="4" w:space="0" w:color="FFFFFF"/>
          <w:insideV w:val="single" w:sz="4" w:space="0" w:color="FFFFFF"/>
        </w:tcBorders>
        <w:shd w:val="clear" w:color="auto" w:fill="000000"/>
      </w:tcPr>
    </w:tblStylePr>
  </w:style>
  <w:style w:type="character" w:customStyle="1" w:styleId="DocTitle">
    <w:name w:val="DocTitle"/>
    <w:basedOn w:val="DefaultParagraphFont"/>
    <w:rsid w:val="00D87BFA"/>
  </w:style>
  <w:style w:type="table" w:customStyle="1" w:styleId="NavyAlternatingTable">
    <w:name w:val="Navy Alternating Table"/>
    <w:basedOn w:val="TableNormal"/>
    <w:rsid w:val="00AD4335"/>
    <w:rPr>
      <w:rFonts w:ascii="Arial" w:hAnsi="Arial"/>
    </w:rPr>
    <w:tblPr>
      <w:tblStyleRowBandSize w:val="1"/>
      <w:tblInd w:w="108" w:type="dxa"/>
      <w:tblBorders>
        <w:insideH w:val="single" w:sz="12" w:space="0" w:color="FFFFFF"/>
        <w:insideV w:val="single" w:sz="12" w:space="0" w:color="FFFFFF"/>
      </w:tblBorders>
    </w:tblPr>
    <w:tblStylePr w:type="firstRow">
      <w:rPr>
        <w:color w:val="FFFFFF"/>
      </w:rPr>
      <w:tblPr/>
      <w:tcPr>
        <w:shd w:val="clear" w:color="auto" w:fill="304F92"/>
      </w:tcPr>
    </w:tblStylePr>
    <w:tblStylePr w:type="band1Horz">
      <w:rPr>
        <w:rFonts w:ascii="Arial" w:hAnsi="Arial"/>
      </w:rPr>
    </w:tblStylePr>
    <w:tblStylePr w:type="band2Horz">
      <w:tblPr/>
      <w:tcPr>
        <w:shd w:val="clear" w:color="auto" w:fill="B0C1E6"/>
      </w:tcPr>
    </w:tblStylePr>
  </w:style>
  <w:style w:type="character" w:customStyle="1" w:styleId="DocSubTitle">
    <w:name w:val="DocSubTitle"/>
    <w:basedOn w:val="DefaultParagraphFont"/>
    <w:rsid w:val="00D87BFA"/>
  </w:style>
  <w:style w:type="paragraph" w:customStyle="1" w:styleId="TableTextCentre">
    <w:name w:val="Table Text Centre"/>
    <w:basedOn w:val="TableTextLeft"/>
    <w:rsid w:val="00652FD4"/>
    <w:pPr>
      <w:jc w:val="center"/>
    </w:pPr>
    <w:rPr>
      <w:lang w:val="en-NZ"/>
    </w:rPr>
  </w:style>
  <w:style w:type="paragraph" w:customStyle="1" w:styleId="Disclaimer">
    <w:name w:val="Disclaimer"/>
    <w:basedOn w:val="Normal"/>
    <w:rsid w:val="00353BB1"/>
    <w:pPr>
      <w:spacing w:before="60"/>
    </w:pPr>
    <w:rPr>
      <w:sz w:val="16"/>
      <w:lang w:eastAsia="en-US"/>
    </w:rPr>
  </w:style>
  <w:style w:type="paragraph" w:customStyle="1" w:styleId="TableTitle">
    <w:name w:val="Table Title"/>
    <w:basedOn w:val="Heading5"/>
    <w:semiHidden/>
    <w:rsid w:val="006D7C04"/>
    <w:rPr>
      <w:rFonts w:ascii="Gill Sans MT" w:hAnsi="Gill Sans MT"/>
      <w:color w:val="000000"/>
      <w:sz w:val="18"/>
    </w:rPr>
  </w:style>
  <w:style w:type="paragraph" w:customStyle="1" w:styleId="DueDate">
    <w:name w:val="DueDate"/>
    <w:semiHidden/>
    <w:rsid w:val="00E848B9"/>
    <w:pPr>
      <w:spacing w:before="80"/>
      <w:ind w:left="284"/>
    </w:pPr>
    <w:rPr>
      <w:rFonts w:ascii="Gill Sans MT" w:hAnsi="Gill Sans MT" w:cs="Arial"/>
      <w:color w:val="003366"/>
      <w:sz w:val="28"/>
      <w:szCs w:val="28"/>
      <w:lang w:eastAsia="en-US"/>
    </w:rPr>
  </w:style>
  <w:style w:type="paragraph" w:styleId="ListParagraph">
    <w:name w:val="List Paragraph"/>
    <w:basedOn w:val="BodyText"/>
    <w:qFormat/>
    <w:rsid w:val="00D15326"/>
    <w:pPr>
      <w:numPr>
        <w:numId w:val="15"/>
      </w:numPr>
    </w:pPr>
  </w:style>
  <w:style w:type="paragraph" w:customStyle="1" w:styleId="TableListNumber">
    <w:name w:val="Table List Number"/>
    <w:basedOn w:val="TableTextLeft"/>
    <w:rsid w:val="00EA78EA"/>
    <w:pPr>
      <w:numPr>
        <w:numId w:val="29"/>
      </w:numPr>
    </w:pPr>
  </w:style>
  <w:style w:type="paragraph" w:customStyle="1" w:styleId="TableListLetter">
    <w:name w:val="Table List Letter"/>
    <w:basedOn w:val="TableTextLeft"/>
    <w:rsid w:val="00EA78EA"/>
    <w:pPr>
      <w:numPr>
        <w:numId w:val="28"/>
      </w:numPr>
    </w:pPr>
  </w:style>
  <w:style w:type="table" w:customStyle="1" w:styleId="Table-Standard1">
    <w:name w:val="Table-Standard1"/>
    <w:basedOn w:val="TableNormal"/>
    <w:semiHidden/>
    <w:rsid w:val="00E14B9F"/>
    <w:rPr>
      <w:rFonts w:ascii="Arial" w:hAnsi="Arial"/>
    </w:rPr>
    <w:tblPr>
      <w:tblBorders>
        <w:bottom w:val="single" w:sz="4" w:space="0" w:color="5793C9"/>
        <w:insideH w:val="single" w:sz="4" w:space="0" w:color="5793C9"/>
      </w:tblBorders>
    </w:tblPr>
    <w:tcPr>
      <w:vAlign w:val="center"/>
    </w:tcPr>
    <w:tblStylePr w:type="firstRow">
      <w:pPr>
        <w:wordWrap/>
        <w:jc w:val="left"/>
      </w:pPr>
      <w:rPr>
        <w:rFonts w:ascii="Arial" w:hAnsi="Arial"/>
        <w:b w:val="0"/>
        <w:color w:val="003366"/>
        <w:sz w:val="20"/>
      </w:rPr>
      <w:tblPr/>
      <w:tcPr>
        <w:tcBorders>
          <w:insideV w:val="single" w:sz="12" w:space="0" w:color="FFFFFF"/>
        </w:tcBorders>
        <w:shd w:val="clear" w:color="auto" w:fill="CCBEB6"/>
      </w:tcPr>
    </w:tblStylePr>
    <w:tblStylePr w:type="lastRow">
      <w:rPr>
        <w:rFonts w:ascii="Arial" w:hAnsi="Arial"/>
        <w:sz w:val="20"/>
      </w:rPr>
    </w:tblStylePr>
  </w:style>
  <w:style w:type="table" w:customStyle="1" w:styleId="NavyTable">
    <w:name w:val="Navy Table"/>
    <w:basedOn w:val="TableNormal"/>
    <w:rsid w:val="00AD4335"/>
    <w:rPr>
      <w:rFonts w:ascii="Arial" w:hAnsi="Arial"/>
    </w:rPr>
    <w:tblPr>
      <w:tblInd w:w="108" w:type="dxa"/>
      <w:tblBorders>
        <w:bottom w:val="single" w:sz="4" w:space="0" w:color="304F92"/>
        <w:insideH w:val="single" w:sz="4" w:space="0" w:color="304F92"/>
      </w:tblBorders>
    </w:tblPr>
    <w:trPr>
      <w:cantSplit/>
    </w:trPr>
    <w:tblStylePr w:type="firstRow">
      <w:rPr>
        <w:b w:val="0"/>
        <w:color w:val="FFFFFF"/>
      </w:rPr>
      <w:tblPr/>
      <w:tcPr>
        <w:shd w:val="clear" w:color="auto" w:fill="304F92"/>
      </w:tcPr>
    </w:tblStylePr>
  </w:style>
  <w:style w:type="paragraph" w:customStyle="1" w:styleId="TableTextRight">
    <w:name w:val="Table Text Right"/>
    <w:basedOn w:val="Normal"/>
    <w:rsid w:val="008A3DBC"/>
    <w:pPr>
      <w:spacing w:before="60" w:after="40"/>
      <w:jc w:val="right"/>
    </w:pPr>
    <w:rPr>
      <w:sz w:val="20"/>
    </w:rPr>
  </w:style>
  <w:style w:type="paragraph" w:customStyle="1" w:styleId="TableHeadingCentre-Black">
    <w:name w:val="Table Heading Centre - Black"/>
    <w:basedOn w:val="TableTextCentre"/>
    <w:rsid w:val="000F52AB"/>
    <w:rPr>
      <w:b/>
    </w:rPr>
  </w:style>
  <w:style w:type="character" w:customStyle="1" w:styleId="DocDate">
    <w:name w:val="DocDate"/>
    <w:basedOn w:val="DefaultParagraphFont"/>
    <w:semiHidden/>
    <w:rsid w:val="00F9124B"/>
  </w:style>
  <w:style w:type="numbering" w:styleId="1ai">
    <w:name w:val="Outline List 1"/>
    <w:basedOn w:val="NoList"/>
    <w:semiHidden/>
    <w:rsid w:val="00931A24"/>
    <w:pPr>
      <w:numPr>
        <w:numId w:val="5"/>
      </w:numPr>
    </w:pPr>
  </w:style>
  <w:style w:type="numbering" w:styleId="ArticleSection">
    <w:name w:val="Outline List 3"/>
    <w:basedOn w:val="NoList"/>
    <w:semiHidden/>
    <w:rsid w:val="00931A24"/>
    <w:pPr>
      <w:numPr>
        <w:numId w:val="6"/>
      </w:numPr>
    </w:pPr>
  </w:style>
  <w:style w:type="paragraph" w:styleId="BlockText">
    <w:name w:val="Block Text"/>
    <w:basedOn w:val="Normal"/>
    <w:semiHidden/>
    <w:rsid w:val="00931A24"/>
    <w:pPr>
      <w:spacing w:after="120"/>
      <w:ind w:left="1440" w:right="1440"/>
    </w:pPr>
  </w:style>
  <w:style w:type="paragraph" w:styleId="BodyTextFirstIndent">
    <w:name w:val="Body Text First Indent"/>
    <w:basedOn w:val="BodyText"/>
    <w:semiHidden/>
    <w:rsid w:val="00931A24"/>
    <w:pPr>
      <w:spacing w:line="240" w:lineRule="auto"/>
      <w:ind w:firstLine="210"/>
    </w:pPr>
  </w:style>
  <w:style w:type="paragraph" w:styleId="BodyTextIndent">
    <w:name w:val="Body Text Indent"/>
    <w:basedOn w:val="Normal"/>
    <w:semiHidden/>
    <w:rsid w:val="00931A24"/>
    <w:pPr>
      <w:spacing w:after="120"/>
      <w:ind w:left="283"/>
    </w:pPr>
  </w:style>
  <w:style w:type="paragraph" w:styleId="BodyTextFirstIndent2">
    <w:name w:val="Body Text First Indent 2"/>
    <w:basedOn w:val="BodyTextIndent"/>
    <w:semiHidden/>
    <w:rsid w:val="00931A24"/>
    <w:pPr>
      <w:ind w:firstLine="210"/>
    </w:pPr>
  </w:style>
  <w:style w:type="paragraph" w:styleId="BodyTextIndent2">
    <w:name w:val="Body Text Indent 2"/>
    <w:basedOn w:val="Normal"/>
    <w:semiHidden/>
    <w:rsid w:val="00931A24"/>
    <w:pPr>
      <w:spacing w:after="120" w:line="480" w:lineRule="auto"/>
      <w:ind w:left="283"/>
    </w:pPr>
  </w:style>
  <w:style w:type="paragraph" w:styleId="BodyTextIndent3">
    <w:name w:val="Body Text Indent 3"/>
    <w:basedOn w:val="Normal"/>
    <w:semiHidden/>
    <w:rsid w:val="00931A24"/>
    <w:pPr>
      <w:spacing w:after="120"/>
      <w:ind w:left="283"/>
    </w:pPr>
    <w:rPr>
      <w:sz w:val="16"/>
      <w:szCs w:val="16"/>
    </w:rPr>
  </w:style>
  <w:style w:type="paragraph" w:styleId="Caption">
    <w:name w:val="caption"/>
    <w:basedOn w:val="Normal"/>
    <w:next w:val="BodyText"/>
    <w:qFormat/>
    <w:rsid w:val="007D2CB5"/>
    <w:pPr>
      <w:spacing w:before="120" w:after="120"/>
    </w:pPr>
    <w:rPr>
      <w:b/>
      <w:bCs/>
      <w:sz w:val="20"/>
      <w:szCs w:val="20"/>
    </w:rPr>
  </w:style>
  <w:style w:type="paragraph" w:styleId="Closing">
    <w:name w:val="Closing"/>
    <w:basedOn w:val="Normal"/>
    <w:semiHidden/>
    <w:rsid w:val="00931A24"/>
    <w:pPr>
      <w:ind w:left="4252"/>
    </w:pPr>
  </w:style>
  <w:style w:type="paragraph" w:styleId="Date">
    <w:name w:val="Date"/>
    <w:basedOn w:val="Normal"/>
    <w:next w:val="Normal"/>
    <w:semiHidden/>
    <w:rsid w:val="00931A24"/>
  </w:style>
  <w:style w:type="paragraph" w:styleId="E-mailSignature">
    <w:name w:val="E-mail Signature"/>
    <w:basedOn w:val="Normal"/>
    <w:semiHidden/>
    <w:rsid w:val="00931A24"/>
  </w:style>
  <w:style w:type="character" w:styleId="Emphasis">
    <w:name w:val="Emphasis"/>
    <w:basedOn w:val="DefaultParagraphFont"/>
    <w:qFormat/>
    <w:rsid w:val="00931A24"/>
    <w:rPr>
      <w:i/>
      <w:iCs/>
    </w:rPr>
  </w:style>
  <w:style w:type="paragraph" w:styleId="EnvelopeAddress">
    <w:name w:val="envelope address"/>
    <w:basedOn w:val="Normal"/>
    <w:semiHidden/>
    <w:rsid w:val="00931A24"/>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931A24"/>
    <w:rPr>
      <w:rFonts w:cs="Arial"/>
      <w:sz w:val="20"/>
      <w:szCs w:val="20"/>
    </w:rPr>
  </w:style>
  <w:style w:type="character" w:styleId="FollowedHyperlink">
    <w:name w:val="FollowedHyperlink"/>
    <w:basedOn w:val="DefaultParagraphFont"/>
    <w:semiHidden/>
    <w:rsid w:val="00931A24"/>
    <w:rPr>
      <w:color w:val="800080"/>
      <w:u w:val="single"/>
    </w:rPr>
  </w:style>
  <w:style w:type="character" w:styleId="HTMLAcronym">
    <w:name w:val="HTML Acronym"/>
    <w:basedOn w:val="DefaultParagraphFont"/>
    <w:semiHidden/>
    <w:rsid w:val="00931A24"/>
  </w:style>
  <w:style w:type="paragraph" w:styleId="HTMLAddress">
    <w:name w:val="HTML Address"/>
    <w:basedOn w:val="Normal"/>
    <w:semiHidden/>
    <w:rsid w:val="00931A24"/>
    <w:rPr>
      <w:i/>
      <w:iCs/>
    </w:rPr>
  </w:style>
  <w:style w:type="character" w:styleId="HTMLCite">
    <w:name w:val="HTML Cite"/>
    <w:basedOn w:val="DefaultParagraphFont"/>
    <w:semiHidden/>
    <w:rsid w:val="00931A24"/>
    <w:rPr>
      <w:i/>
      <w:iCs/>
    </w:rPr>
  </w:style>
  <w:style w:type="character" w:styleId="HTMLCode">
    <w:name w:val="HTML Code"/>
    <w:basedOn w:val="DefaultParagraphFont"/>
    <w:semiHidden/>
    <w:rsid w:val="00931A24"/>
    <w:rPr>
      <w:rFonts w:ascii="Courier New" w:hAnsi="Courier New" w:cs="Courier New"/>
      <w:sz w:val="20"/>
      <w:szCs w:val="20"/>
    </w:rPr>
  </w:style>
  <w:style w:type="character" w:styleId="HTMLDefinition">
    <w:name w:val="HTML Definition"/>
    <w:basedOn w:val="DefaultParagraphFont"/>
    <w:semiHidden/>
    <w:rsid w:val="00931A24"/>
    <w:rPr>
      <w:i/>
      <w:iCs/>
    </w:rPr>
  </w:style>
  <w:style w:type="character" w:styleId="HTMLKeyboard">
    <w:name w:val="HTML Keyboard"/>
    <w:basedOn w:val="DefaultParagraphFont"/>
    <w:semiHidden/>
    <w:rsid w:val="00931A24"/>
    <w:rPr>
      <w:rFonts w:ascii="Courier New" w:hAnsi="Courier New" w:cs="Courier New"/>
      <w:sz w:val="20"/>
      <w:szCs w:val="20"/>
    </w:rPr>
  </w:style>
  <w:style w:type="paragraph" w:styleId="HTMLPreformatted">
    <w:name w:val="HTML Preformatted"/>
    <w:basedOn w:val="Normal"/>
    <w:semiHidden/>
    <w:rsid w:val="00931A24"/>
    <w:rPr>
      <w:rFonts w:ascii="Courier New" w:hAnsi="Courier New" w:cs="Courier New"/>
      <w:sz w:val="20"/>
      <w:szCs w:val="20"/>
    </w:rPr>
  </w:style>
  <w:style w:type="character" w:styleId="HTMLSample">
    <w:name w:val="HTML Sample"/>
    <w:basedOn w:val="DefaultParagraphFont"/>
    <w:semiHidden/>
    <w:rsid w:val="00931A24"/>
    <w:rPr>
      <w:rFonts w:ascii="Courier New" w:hAnsi="Courier New" w:cs="Courier New"/>
    </w:rPr>
  </w:style>
  <w:style w:type="character" w:styleId="HTMLTypewriter">
    <w:name w:val="HTML Typewriter"/>
    <w:basedOn w:val="DefaultParagraphFont"/>
    <w:semiHidden/>
    <w:rsid w:val="00931A24"/>
    <w:rPr>
      <w:rFonts w:ascii="Courier New" w:hAnsi="Courier New" w:cs="Courier New"/>
      <w:sz w:val="20"/>
      <w:szCs w:val="20"/>
    </w:rPr>
  </w:style>
  <w:style w:type="character" w:styleId="HTMLVariable">
    <w:name w:val="HTML Variable"/>
    <w:basedOn w:val="DefaultParagraphFont"/>
    <w:semiHidden/>
    <w:rsid w:val="00931A24"/>
    <w:rPr>
      <w:i/>
      <w:iCs/>
    </w:rPr>
  </w:style>
  <w:style w:type="character" w:styleId="LineNumber">
    <w:name w:val="line number"/>
    <w:basedOn w:val="DefaultParagraphFont"/>
    <w:semiHidden/>
    <w:rsid w:val="00931A24"/>
  </w:style>
  <w:style w:type="paragraph" w:styleId="List">
    <w:name w:val="List"/>
    <w:basedOn w:val="Normal"/>
    <w:semiHidden/>
    <w:rsid w:val="00931A24"/>
    <w:pPr>
      <w:ind w:left="283" w:hanging="283"/>
    </w:pPr>
  </w:style>
  <w:style w:type="paragraph" w:styleId="List2">
    <w:name w:val="List 2"/>
    <w:basedOn w:val="Normal"/>
    <w:semiHidden/>
    <w:rsid w:val="00931A24"/>
    <w:pPr>
      <w:ind w:left="566" w:hanging="283"/>
    </w:pPr>
  </w:style>
  <w:style w:type="paragraph" w:styleId="List3">
    <w:name w:val="List 3"/>
    <w:basedOn w:val="Normal"/>
    <w:semiHidden/>
    <w:rsid w:val="00931A24"/>
    <w:pPr>
      <w:ind w:left="849" w:hanging="283"/>
    </w:pPr>
  </w:style>
  <w:style w:type="paragraph" w:styleId="List4">
    <w:name w:val="List 4"/>
    <w:basedOn w:val="Normal"/>
    <w:semiHidden/>
    <w:rsid w:val="00931A24"/>
    <w:pPr>
      <w:ind w:left="1132" w:hanging="283"/>
    </w:pPr>
  </w:style>
  <w:style w:type="paragraph" w:styleId="List5">
    <w:name w:val="List 5"/>
    <w:basedOn w:val="Normal"/>
    <w:semiHidden/>
    <w:rsid w:val="00931A24"/>
    <w:pPr>
      <w:ind w:left="1415" w:hanging="283"/>
    </w:pPr>
  </w:style>
  <w:style w:type="paragraph" w:styleId="ListBullet2">
    <w:name w:val="List Bullet 2"/>
    <w:basedOn w:val="Normal"/>
    <w:semiHidden/>
    <w:rsid w:val="00931A24"/>
    <w:pPr>
      <w:numPr>
        <w:numId w:val="7"/>
      </w:numPr>
    </w:pPr>
  </w:style>
  <w:style w:type="paragraph" w:styleId="ListBullet3">
    <w:name w:val="List Bullet 3"/>
    <w:basedOn w:val="Normal"/>
    <w:semiHidden/>
    <w:rsid w:val="00931A24"/>
    <w:pPr>
      <w:numPr>
        <w:numId w:val="8"/>
      </w:numPr>
    </w:pPr>
  </w:style>
  <w:style w:type="paragraph" w:styleId="ListBullet4">
    <w:name w:val="List Bullet 4"/>
    <w:basedOn w:val="Normal"/>
    <w:semiHidden/>
    <w:rsid w:val="00931A24"/>
    <w:pPr>
      <w:numPr>
        <w:numId w:val="9"/>
      </w:numPr>
    </w:pPr>
  </w:style>
  <w:style w:type="paragraph" w:styleId="ListBullet5">
    <w:name w:val="List Bullet 5"/>
    <w:basedOn w:val="Normal"/>
    <w:semiHidden/>
    <w:rsid w:val="00931A24"/>
    <w:pPr>
      <w:numPr>
        <w:numId w:val="10"/>
      </w:numPr>
    </w:pPr>
  </w:style>
  <w:style w:type="paragraph" w:styleId="ListContinue">
    <w:name w:val="List Continue"/>
    <w:basedOn w:val="Normal"/>
    <w:semiHidden/>
    <w:rsid w:val="00931A24"/>
    <w:pPr>
      <w:spacing w:after="120"/>
      <w:ind w:left="283"/>
    </w:pPr>
  </w:style>
  <w:style w:type="paragraph" w:styleId="ListContinue2">
    <w:name w:val="List Continue 2"/>
    <w:basedOn w:val="Normal"/>
    <w:semiHidden/>
    <w:rsid w:val="00931A24"/>
    <w:pPr>
      <w:spacing w:after="120"/>
      <w:ind w:left="566"/>
    </w:pPr>
  </w:style>
  <w:style w:type="paragraph" w:styleId="ListContinue3">
    <w:name w:val="List Continue 3"/>
    <w:basedOn w:val="Normal"/>
    <w:semiHidden/>
    <w:rsid w:val="00931A24"/>
    <w:pPr>
      <w:spacing w:after="120"/>
      <w:ind w:left="849"/>
    </w:pPr>
  </w:style>
  <w:style w:type="paragraph" w:styleId="ListContinue4">
    <w:name w:val="List Continue 4"/>
    <w:basedOn w:val="Normal"/>
    <w:semiHidden/>
    <w:rsid w:val="00931A24"/>
    <w:pPr>
      <w:spacing w:after="120"/>
      <w:ind w:left="1132"/>
    </w:pPr>
  </w:style>
  <w:style w:type="paragraph" w:styleId="ListContinue5">
    <w:name w:val="List Continue 5"/>
    <w:basedOn w:val="Normal"/>
    <w:semiHidden/>
    <w:rsid w:val="00931A24"/>
    <w:pPr>
      <w:spacing w:after="120"/>
      <w:ind w:left="1415"/>
    </w:pPr>
  </w:style>
  <w:style w:type="paragraph" w:styleId="ListNumber2">
    <w:name w:val="List Number 2"/>
    <w:basedOn w:val="Normal"/>
    <w:semiHidden/>
    <w:rsid w:val="00931A24"/>
    <w:pPr>
      <w:numPr>
        <w:numId w:val="11"/>
      </w:numPr>
    </w:pPr>
  </w:style>
  <w:style w:type="paragraph" w:styleId="ListNumber3">
    <w:name w:val="List Number 3"/>
    <w:basedOn w:val="Normal"/>
    <w:semiHidden/>
    <w:rsid w:val="00931A24"/>
    <w:pPr>
      <w:numPr>
        <w:numId w:val="12"/>
      </w:numPr>
    </w:pPr>
  </w:style>
  <w:style w:type="paragraph" w:styleId="ListNumber4">
    <w:name w:val="List Number 4"/>
    <w:basedOn w:val="Normal"/>
    <w:semiHidden/>
    <w:rsid w:val="00931A24"/>
    <w:pPr>
      <w:numPr>
        <w:numId w:val="13"/>
      </w:numPr>
    </w:pPr>
  </w:style>
  <w:style w:type="paragraph" w:styleId="ListNumber5">
    <w:name w:val="List Number 5"/>
    <w:basedOn w:val="Normal"/>
    <w:semiHidden/>
    <w:rsid w:val="00931A24"/>
    <w:pPr>
      <w:numPr>
        <w:numId w:val="14"/>
      </w:numPr>
    </w:pPr>
  </w:style>
  <w:style w:type="paragraph" w:styleId="MessageHeader">
    <w:name w:val="Message Header"/>
    <w:basedOn w:val="Normal"/>
    <w:semiHidden/>
    <w:rsid w:val="00931A24"/>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semiHidden/>
    <w:rsid w:val="00931A24"/>
    <w:rPr>
      <w:rFonts w:ascii="Times New Roman" w:hAnsi="Times New Roman"/>
      <w:sz w:val="24"/>
    </w:rPr>
  </w:style>
  <w:style w:type="paragraph" w:styleId="NormalIndent">
    <w:name w:val="Normal Indent"/>
    <w:basedOn w:val="Normal"/>
    <w:semiHidden/>
    <w:rsid w:val="00931A24"/>
    <w:pPr>
      <w:ind w:left="720"/>
    </w:pPr>
  </w:style>
  <w:style w:type="paragraph" w:styleId="NoteHeading">
    <w:name w:val="Note Heading"/>
    <w:basedOn w:val="Normal"/>
    <w:next w:val="Normal"/>
    <w:semiHidden/>
    <w:rsid w:val="00931A24"/>
  </w:style>
  <w:style w:type="paragraph" w:styleId="PlainText">
    <w:name w:val="Plain Text"/>
    <w:basedOn w:val="Normal"/>
    <w:semiHidden/>
    <w:rsid w:val="00931A24"/>
    <w:rPr>
      <w:rFonts w:ascii="Courier New" w:hAnsi="Courier New" w:cs="Courier New"/>
      <w:sz w:val="20"/>
      <w:szCs w:val="20"/>
    </w:rPr>
  </w:style>
  <w:style w:type="paragraph" w:styleId="Salutation">
    <w:name w:val="Salutation"/>
    <w:basedOn w:val="Normal"/>
    <w:next w:val="Normal"/>
    <w:semiHidden/>
    <w:rsid w:val="00931A24"/>
  </w:style>
  <w:style w:type="paragraph" w:styleId="Signature">
    <w:name w:val="Signature"/>
    <w:basedOn w:val="Normal"/>
    <w:semiHidden/>
    <w:rsid w:val="00931A24"/>
    <w:pPr>
      <w:ind w:left="4252"/>
    </w:pPr>
  </w:style>
  <w:style w:type="character" w:styleId="Strong">
    <w:name w:val="Strong"/>
    <w:basedOn w:val="DefaultParagraphFont"/>
    <w:qFormat/>
    <w:rsid w:val="00931A24"/>
    <w:rPr>
      <w:b/>
      <w:bCs/>
    </w:rPr>
  </w:style>
  <w:style w:type="table" w:styleId="Table3Deffects1">
    <w:name w:val="Table 3D effects 1"/>
    <w:basedOn w:val="TableNormal"/>
    <w:semiHidden/>
    <w:rsid w:val="00931A24"/>
    <w:pPr>
      <w:numPr>
        <w:ilvl w:val="1"/>
        <w:numId w:val="2"/>
      </w:numPr>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31A24"/>
    <w:pPr>
      <w:numPr>
        <w:ilvl w:val="1"/>
        <w:numId w:val="2"/>
      </w:numPr>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31A24"/>
    <w:pPr>
      <w:numPr>
        <w:ilvl w:val="1"/>
        <w:numId w:val="2"/>
      </w:numPr>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931A24"/>
    <w:pPr>
      <w:numPr>
        <w:ilvl w:val="1"/>
        <w:numId w:val="2"/>
      </w:numPr>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31A24"/>
    <w:pPr>
      <w:numPr>
        <w:ilvl w:val="1"/>
        <w:numId w:val="2"/>
      </w:numPr>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31A24"/>
    <w:pPr>
      <w:numPr>
        <w:ilvl w:val="1"/>
        <w:numId w:val="2"/>
      </w:numPr>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31A24"/>
    <w:pPr>
      <w:numPr>
        <w:ilvl w:val="1"/>
        <w:numId w:val="2"/>
      </w:numPr>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31A24"/>
    <w:pPr>
      <w:numPr>
        <w:ilvl w:val="1"/>
        <w:numId w:val="2"/>
      </w:numPr>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31A24"/>
    <w:pPr>
      <w:numPr>
        <w:ilvl w:val="1"/>
        <w:numId w:val="2"/>
      </w:numPr>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31A24"/>
    <w:pPr>
      <w:numPr>
        <w:ilvl w:val="1"/>
        <w:numId w:val="2"/>
      </w:numPr>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31A24"/>
    <w:pPr>
      <w:numPr>
        <w:ilvl w:val="1"/>
        <w:numId w:val="2"/>
      </w:numPr>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31A24"/>
    <w:pPr>
      <w:numPr>
        <w:ilvl w:val="1"/>
        <w:numId w:val="2"/>
      </w:numPr>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931A24"/>
    <w:pPr>
      <w:numPr>
        <w:ilvl w:val="1"/>
        <w:numId w:val="2"/>
      </w:numPr>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931A24"/>
    <w:pPr>
      <w:numPr>
        <w:ilvl w:val="1"/>
        <w:numId w:val="2"/>
      </w:numPr>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31A24"/>
    <w:pPr>
      <w:numPr>
        <w:ilvl w:val="1"/>
        <w:numId w:val="2"/>
      </w:numPr>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31A24"/>
    <w:pPr>
      <w:numPr>
        <w:ilvl w:val="1"/>
        <w:numId w:val="2"/>
      </w:numPr>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31A24"/>
    <w:pPr>
      <w:numPr>
        <w:ilvl w:val="1"/>
        <w:numId w:val="2"/>
      </w:numPr>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931A24"/>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931A24"/>
    <w:pPr>
      <w:numPr>
        <w:ilvl w:val="1"/>
        <w:numId w:val="2"/>
      </w:numPr>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31A24"/>
    <w:pPr>
      <w:numPr>
        <w:ilvl w:val="1"/>
        <w:numId w:val="2"/>
      </w:numPr>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31A24"/>
    <w:pPr>
      <w:numPr>
        <w:ilvl w:val="1"/>
        <w:numId w:val="2"/>
      </w:numPr>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31A24"/>
    <w:pPr>
      <w:numPr>
        <w:ilvl w:val="1"/>
        <w:numId w:val="2"/>
      </w:numPr>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31A24"/>
    <w:pPr>
      <w:numPr>
        <w:ilvl w:val="1"/>
        <w:numId w:val="2"/>
      </w:numPr>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31A24"/>
    <w:pPr>
      <w:numPr>
        <w:ilvl w:val="1"/>
        <w:numId w:val="2"/>
      </w:numPr>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31A24"/>
    <w:pPr>
      <w:numPr>
        <w:ilvl w:val="1"/>
        <w:numId w:val="2"/>
      </w:numPr>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31A24"/>
    <w:pPr>
      <w:numPr>
        <w:ilvl w:val="1"/>
        <w:numId w:val="2"/>
      </w:numPr>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31A24"/>
    <w:pPr>
      <w:numPr>
        <w:ilvl w:val="1"/>
        <w:numId w:val="2"/>
      </w:numPr>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31A24"/>
    <w:pPr>
      <w:numPr>
        <w:ilvl w:val="1"/>
        <w:numId w:val="2"/>
      </w:numPr>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31A24"/>
    <w:pPr>
      <w:numPr>
        <w:ilvl w:val="1"/>
        <w:numId w:val="2"/>
      </w:numPr>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31A24"/>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31A24"/>
    <w:pPr>
      <w:numPr>
        <w:ilvl w:val="1"/>
        <w:numId w:val="2"/>
      </w:numPr>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31A24"/>
    <w:pPr>
      <w:numPr>
        <w:ilvl w:val="1"/>
        <w:numId w:val="2"/>
      </w:numPr>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31A24"/>
    <w:pPr>
      <w:numPr>
        <w:ilvl w:val="1"/>
        <w:numId w:val="2"/>
      </w:numPr>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31A24"/>
    <w:pPr>
      <w:numPr>
        <w:ilvl w:val="1"/>
        <w:numId w:val="2"/>
      </w:numPr>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31A24"/>
    <w:pPr>
      <w:numPr>
        <w:ilvl w:val="1"/>
        <w:numId w:val="2"/>
      </w:numP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931A24"/>
    <w:pPr>
      <w:numPr>
        <w:ilvl w:val="1"/>
        <w:numId w:val="2"/>
      </w:numPr>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931A24"/>
    <w:pPr>
      <w:numPr>
        <w:ilvl w:val="1"/>
        <w:numId w:val="2"/>
      </w:numPr>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31A24"/>
    <w:pPr>
      <w:numPr>
        <w:ilvl w:val="1"/>
        <w:numId w:val="2"/>
      </w:numPr>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931A24"/>
    <w:pPr>
      <w:numPr>
        <w:ilvl w:val="1"/>
        <w:numId w:val="2"/>
      </w:numPr>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31A24"/>
    <w:pPr>
      <w:numPr>
        <w:ilvl w:val="1"/>
        <w:numId w:val="2"/>
      </w:numP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31A24"/>
    <w:pPr>
      <w:numPr>
        <w:ilvl w:val="1"/>
        <w:numId w:val="2"/>
      </w:numPr>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31A24"/>
    <w:pPr>
      <w:numPr>
        <w:ilvl w:val="1"/>
        <w:numId w:val="2"/>
      </w:numPr>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31A24"/>
    <w:pPr>
      <w:numPr>
        <w:ilvl w:val="1"/>
        <w:numId w:val="2"/>
      </w:numPr>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oHeading1">
    <w:name w:val="No. Heading 1"/>
    <w:basedOn w:val="Heading1"/>
    <w:next w:val="BodyText"/>
    <w:rsid w:val="0039476A"/>
    <w:pPr>
      <w:numPr>
        <w:numId w:val="26"/>
      </w:numPr>
    </w:pPr>
    <w:rPr>
      <w:szCs w:val="24"/>
    </w:rPr>
  </w:style>
  <w:style w:type="paragraph" w:customStyle="1" w:styleId="FooterpageNumber">
    <w:name w:val="Footer page Number"/>
    <w:basedOn w:val="Footer"/>
    <w:rsid w:val="00931A24"/>
    <w:pPr>
      <w:tabs>
        <w:tab w:val="clear" w:pos="9355"/>
      </w:tabs>
      <w:jc w:val="right"/>
    </w:pPr>
  </w:style>
  <w:style w:type="paragraph" w:customStyle="1" w:styleId="NoHeading2">
    <w:name w:val="No. Heading 2"/>
    <w:basedOn w:val="Heading2"/>
    <w:next w:val="BodyText"/>
    <w:rsid w:val="0039476A"/>
    <w:pPr>
      <w:numPr>
        <w:ilvl w:val="1"/>
        <w:numId w:val="26"/>
      </w:numPr>
    </w:pPr>
  </w:style>
  <w:style w:type="paragraph" w:customStyle="1" w:styleId="TableRef">
    <w:name w:val="Table Ref"/>
    <w:basedOn w:val="Normal"/>
    <w:next w:val="BodyText"/>
    <w:rsid w:val="0039476A"/>
    <w:pPr>
      <w:numPr>
        <w:ilvl w:val="4"/>
        <w:numId w:val="26"/>
      </w:numPr>
      <w:spacing w:before="120" w:after="120"/>
    </w:pPr>
    <w:rPr>
      <w:b/>
      <w:sz w:val="20"/>
      <w:szCs w:val="18"/>
    </w:rPr>
  </w:style>
  <w:style w:type="paragraph" w:customStyle="1" w:styleId="FigureRef">
    <w:name w:val="Figure Ref"/>
    <w:basedOn w:val="TableRef"/>
    <w:next w:val="BodyText"/>
    <w:rsid w:val="0039476A"/>
    <w:pPr>
      <w:numPr>
        <w:ilvl w:val="3"/>
      </w:numPr>
    </w:pPr>
  </w:style>
  <w:style w:type="paragraph" w:customStyle="1" w:styleId="Table-Figurenotes">
    <w:name w:val="Table-Figure notes"/>
    <w:basedOn w:val="BodyText"/>
    <w:rsid w:val="0024573F"/>
    <w:pPr>
      <w:spacing w:line="240" w:lineRule="auto"/>
      <w:contextualSpacing/>
    </w:pPr>
    <w:rPr>
      <w:sz w:val="18"/>
      <w:szCs w:val="18"/>
    </w:rPr>
  </w:style>
  <w:style w:type="paragraph" w:customStyle="1" w:styleId="TableHeadingCentre-White">
    <w:name w:val="Table Heading Centre - White"/>
    <w:basedOn w:val="TableHeadingCentre-Black"/>
    <w:rsid w:val="000F52AB"/>
    <w:rPr>
      <w:color w:val="FFFFFF"/>
    </w:rPr>
  </w:style>
  <w:style w:type="paragraph" w:styleId="TOC4">
    <w:name w:val="toc 4"/>
    <w:basedOn w:val="Normal"/>
    <w:next w:val="Normal"/>
    <w:autoRedefine/>
    <w:semiHidden/>
    <w:rsid w:val="00B92EC1"/>
    <w:pPr>
      <w:ind w:left="660"/>
    </w:pPr>
  </w:style>
  <w:style w:type="paragraph" w:customStyle="1" w:styleId="TableHeadingLeft-Black">
    <w:name w:val="Table Heading Left - Black"/>
    <w:basedOn w:val="TableTextLeft"/>
    <w:rsid w:val="000F52AB"/>
    <w:rPr>
      <w:b/>
    </w:rPr>
  </w:style>
  <w:style w:type="paragraph" w:customStyle="1" w:styleId="TableHeadingLeft-White">
    <w:name w:val="Table Heading Left - White"/>
    <w:basedOn w:val="TableHeadingLeft-Black"/>
    <w:rsid w:val="000F52AB"/>
    <w:rPr>
      <w:color w:val="FFFFFF"/>
      <w:lang w:val="en-NZ"/>
    </w:rPr>
  </w:style>
  <w:style w:type="paragraph" w:customStyle="1" w:styleId="TableHeadingCentre">
    <w:name w:val="Table Heading Centre"/>
    <w:basedOn w:val="TableTextCentre"/>
    <w:rsid w:val="008946B9"/>
    <w:rPr>
      <w:b/>
    </w:rPr>
  </w:style>
  <w:style w:type="paragraph" w:customStyle="1" w:styleId="TableHeadingLeft">
    <w:name w:val="Table Heading Left"/>
    <w:basedOn w:val="TableTextLeft"/>
    <w:rsid w:val="008946B9"/>
    <w:rPr>
      <w:b/>
    </w:rPr>
  </w:style>
  <w:style w:type="table" w:customStyle="1" w:styleId="TealAlternatingTable">
    <w:name w:val="Teal Alternating Table"/>
    <w:basedOn w:val="TableNormal"/>
    <w:rsid w:val="005D41EE"/>
    <w:rPr>
      <w:rFonts w:ascii="Arial" w:hAnsi="Arial"/>
    </w:rPr>
    <w:tblPr>
      <w:tblStyleRowBandSize w:val="1"/>
      <w:tblInd w:w="108" w:type="dxa"/>
      <w:tblBorders>
        <w:insideH w:val="single" w:sz="12" w:space="0" w:color="FFFFFF"/>
        <w:insideV w:val="single" w:sz="12" w:space="0" w:color="FFFFFF"/>
      </w:tblBorders>
    </w:tblPr>
    <w:trPr>
      <w:cantSplit/>
    </w:trPr>
    <w:tblStylePr w:type="firstRow">
      <w:rPr>
        <w:b w:val="0"/>
        <w:color w:val="FFFFFF"/>
      </w:rPr>
      <w:tblPr/>
      <w:tcPr>
        <w:shd w:val="clear" w:color="auto" w:fill="0F9AA1"/>
      </w:tcPr>
    </w:tblStylePr>
    <w:tblStylePr w:type="band2Horz">
      <w:rPr>
        <w:rFonts w:ascii="Arial" w:hAnsi="Arial"/>
      </w:rPr>
      <w:tblPr/>
      <w:tcPr>
        <w:shd w:val="clear" w:color="auto" w:fill="B5F6F9"/>
      </w:tcPr>
    </w:tblStylePr>
  </w:style>
  <w:style w:type="table" w:customStyle="1" w:styleId="TealTable">
    <w:name w:val="Teal Table"/>
    <w:basedOn w:val="TableNormal"/>
    <w:rsid w:val="005D41EE"/>
    <w:rPr>
      <w:rFonts w:ascii="Arial" w:hAnsi="Arial"/>
    </w:rPr>
    <w:tblPr>
      <w:tblInd w:w="108" w:type="dxa"/>
      <w:tblBorders>
        <w:top w:val="single" w:sz="4" w:space="0" w:color="0F9AA1"/>
        <w:bottom w:val="single" w:sz="4" w:space="0" w:color="0F9AA1"/>
        <w:insideH w:val="single" w:sz="4" w:space="0" w:color="0F9AA1"/>
      </w:tblBorders>
    </w:tblPr>
    <w:trPr>
      <w:cantSplit/>
    </w:trPr>
    <w:tblStylePr w:type="firstRow">
      <w:rPr>
        <w:rFonts w:ascii="Arial" w:hAnsi="Arial"/>
        <w:color w:val="FFFFFF"/>
        <w:sz w:val="20"/>
      </w:rPr>
      <w:tblPr/>
      <w:tcPr>
        <w:shd w:val="clear" w:color="auto" w:fill="0F9AA1"/>
      </w:tcPr>
    </w:tblStylePr>
  </w:style>
  <w:style w:type="table" w:customStyle="1" w:styleId="TealGridTable">
    <w:name w:val="Teal Grid Table"/>
    <w:basedOn w:val="TableNormal"/>
    <w:rsid w:val="008A3DBC"/>
    <w:rPr>
      <w:rFonts w:ascii="Arial" w:hAnsi="Arial"/>
    </w:rPr>
    <w:tblPr>
      <w:tblInd w:w="108" w:type="dxa"/>
      <w:tblBorders>
        <w:top w:val="single" w:sz="4" w:space="0" w:color="0F9AA1"/>
        <w:left w:val="single" w:sz="4" w:space="0" w:color="0F9AA1"/>
        <w:bottom w:val="single" w:sz="4" w:space="0" w:color="0F9AA1"/>
        <w:right w:val="single" w:sz="4" w:space="0" w:color="0F9AA1"/>
        <w:insideH w:val="single" w:sz="4" w:space="0" w:color="0F9AA1"/>
        <w:insideV w:val="single" w:sz="4" w:space="0" w:color="0F9AA1"/>
      </w:tblBorders>
    </w:tblPr>
    <w:tblStylePr w:type="firstRow">
      <w:rPr>
        <w:color w:val="FFFFFF"/>
      </w:rPr>
      <w:tblPr/>
      <w:tcPr>
        <w:tcBorders>
          <w:insideV w:val="single" w:sz="4" w:space="0" w:color="FFFFFF"/>
        </w:tcBorders>
        <w:shd w:val="clear" w:color="auto" w:fill="0F9AA1"/>
      </w:tcPr>
    </w:tblStylePr>
  </w:style>
  <w:style w:type="paragraph" w:styleId="z-BottomofForm">
    <w:name w:val="HTML Bottom of Form"/>
    <w:basedOn w:val="Normal"/>
    <w:next w:val="Normal"/>
    <w:hidden/>
    <w:rsid w:val="008C1302"/>
    <w:pPr>
      <w:pBdr>
        <w:top w:val="single" w:sz="6" w:space="1" w:color="auto"/>
      </w:pBdr>
      <w:jc w:val="center"/>
    </w:pPr>
    <w:rPr>
      <w:rFonts w:cs="Arial"/>
      <w:vanish/>
      <w:sz w:val="16"/>
      <w:szCs w:val="16"/>
    </w:rPr>
  </w:style>
  <w:style w:type="character" w:customStyle="1" w:styleId="Heading1Char">
    <w:name w:val="Heading 1 Char"/>
    <w:basedOn w:val="DefaultParagraphFont"/>
    <w:link w:val="Heading1"/>
    <w:locked/>
    <w:rsid w:val="00C22D3D"/>
    <w:rPr>
      <w:rFonts w:ascii="Arial" w:hAnsi="Arial"/>
      <w:b/>
      <w:color w:val="ABC494" w:themeColor="accent2"/>
      <w:sz w:val="36"/>
      <w:szCs w:val="36"/>
    </w:rPr>
  </w:style>
  <w:style w:type="character" w:customStyle="1" w:styleId="Heading2Char">
    <w:name w:val="Heading 2 Char"/>
    <w:basedOn w:val="DefaultParagraphFont"/>
    <w:link w:val="Heading2"/>
    <w:locked/>
    <w:rsid w:val="00C22D3D"/>
    <w:rPr>
      <w:rFonts w:ascii="Arial" w:hAnsi="Arial"/>
      <w:color w:val="ABC494" w:themeColor="accent2"/>
      <w:sz w:val="32"/>
      <w:szCs w:val="24"/>
    </w:rPr>
  </w:style>
  <w:style w:type="paragraph" w:styleId="z-TopofForm">
    <w:name w:val="HTML Top of Form"/>
    <w:basedOn w:val="Normal"/>
    <w:next w:val="Normal"/>
    <w:hidden/>
    <w:rsid w:val="008C1302"/>
    <w:pPr>
      <w:pBdr>
        <w:bottom w:val="single" w:sz="6" w:space="1" w:color="auto"/>
      </w:pBdr>
      <w:jc w:val="center"/>
    </w:pPr>
    <w:rPr>
      <w:rFonts w:cs="Arial"/>
      <w:vanish/>
      <w:sz w:val="16"/>
      <w:szCs w:val="16"/>
    </w:rPr>
  </w:style>
  <w:style w:type="character" w:customStyle="1" w:styleId="Heading3Char">
    <w:name w:val="Heading 3 Char"/>
    <w:basedOn w:val="DefaultParagraphFont"/>
    <w:link w:val="Heading3"/>
    <w:locked/>
    <w:rsid w:val="00C22D3D"/>
    <w:rPr>
      <w:rFonts w:ascii="Arial" w:hAnsi="Arial"/>
      <w:b/>
      <w:color w:val="000000" w:themeColor="text1"/>
      <w:sz w:val="28"/>
      <w:szCs w:val="24"/>
    </w:rPr>
  </w:style>
  <w:style w:type="character" w:customStyle="1" w:styleId="BodyTextChar">
    <w:name w:val="Body Text Char"/>
    <w:basedOn w:val="DefaultParagraphFont"/>
    <w:link w:val="BodyText"/>
    <w:locked/>
    <w:rsid w:val="00C54449"/>
    <w:rPr>
      <w:rFonts w:ascii="Arial" w:hAnsi="Arial"/>
      <w:sz w:val="22"/>
      <w:szCs w:val="24"/>
      <w:lang w:val="en-AU" w:eastAsia="en-AU" w:bidi="ar-SA"/>
    </w:rPr>
  </w:style>
  <w:style w:type="paragraph" w:customStyle="1" w:styleId="Bodycopy">
    <w:name w:val="Body copy"/>
    <w:basedOn w:val="Normal"/>
    <w:link w:val="BodycopyChar"/>
    <w:qFormat/>
    <w:rsid w:val="009F7472"/>
  </w:style>
  <w:style w:type="character" w:customStyle="1" w:styleId="BodycopyChar">
    <w:name w:val="Body copy Char"/>
    <w:basedOn w:val="DefaultParagraphFont"/>
    <w:link w:val="Bodycopy"/>
    <w:rsid w:val="009F7472"/>
    <w:rPr>
      <w:rFonts w:ascii="Arial" w:hAnsi="Arial"/>
      <w:sz w:val="22"/>
      <w:szCs w:val="24"/>
    </w:rPr>
  </w:style>
  <w:style w:type="character" w:customStyle="1" w:styleId="Table-NoteChar">
    <w:name w:val="Table - Note Char"/>
    <w:basedOn w:val="DefaultParagraphFont"/>
    <w:link w:val="Table-Note"/>
    <w:locked/>
    <w:rsid w:val="003B606F"/>
    <w:rPr>
      <w:rFonts w:ascii="Arial" w:hAnsi="Arial" w:cs="Arial"/>
      <w:sz w:val="18"/>
      <w:szCs w:val="24"/>
      <w:shd w:val="clear" w:color="auto" w:fill="E9E9EC"/>
      <w:lang w:val="en-US" w:eastAsia="en-US"/>
    </w:rPr>
  </w:style>
  <w:style w:type="paragraph" w:customStyle="1" w:styleId="Table-Note">
    <w:name w:val="Table - Note"/>
    <w:basedOn w:val="Normal"/>
    <w:link w:val="Table-NoteChar"/>
    <w:rsid w:val="003B606F"/>
    <w:pPr>
      <w:keepNext/>
      <w:keepLines/>
      <w:shd w:val="clear" w:color="auto" w:fill="E9E9EC"/>
      <w:spacing w:before="120" w:after="120" w:line="240" w:lineRule="atLeast"/>
    </w:pPr>
    <w:rPr>
      <w:rFonts w:cs="Arial"/>
      <w:sz w:val="18"/>
      <w:lang w:val="en-US" w:eastAsia="en-US"/>
    </w:rPr>
  </w:style>
  <w:style w:type="paragraph" w:styleId="TOCHeading">
    <w:name w:val="TOC Heading"/>
    <w:basedOn w:val="Heading1"/>
    <w:next w:val="Normal"/>
    <w:uiPriority w:val="39"/>
    <w:unhideWhenUsed/>
    <w:qFormat/>
    <w:rsid w:val="003B606F"/>
    <w:pPr>
      <w:keepLines/>
      <w:spacing w:after="0" w:line="259" w:lineRule="auto"/>
      <w:outlineLvl w:val="9"/>
    </w:pPr>
    <w:rPr>
      <w:rFonts w:asciiTheme="majorHAnsi" w:eastAsiaTheme="majorEastAsia" w:hAnsiTheme="majorHAnsi" w:cstheme="majorBidi"/>
      <w:b w:val="0"/>
      <w:color w:val="ADBF00" w:themeColor="accent1" w:themeShade="BF"/>
      <w:sz w:val="32"/>
      <w:szCs w:val="32"/>
      <w:lang w:val="en-US" w:eastAsia="en-US"/>
    </w:rPr>
  </w:style>
  <w:style w:type="paragraph" w:styleId="TOC1">
    <w:name w:val="toc 1"/>
    <w:basedOn w:val="Normal"/>
    <w:next w:val="Normal"/>
    <w:autoRedefine/>
    <w:uiPriority w:val="39"/>
    <w:rsid w:val="003B606F"/>
    <w:pPr>
      <w:spacing w:after="100"/>
    </w:pPr>
  </w:style>
  <w:style w:type="paragraph" w:styleId="TOC2">
    <w:name w:val="toc 2"/>
    <w:basedOn w:val="Normal"/>
    <w:next w:val="Normal"/>
    <w:autoRedefine/>
    <w:uiPriority w:val="39"/>
    <w:rsid w:val="003B606F"/>
    <w:pPr>
      <w:spacing w:after="100"/>
      <w:ind w:left="220"/>
    </w:pPr>
  </w:style>
  <w:style w:type="table" w:customStyle="1" w:styleId="TableGridLight1">
    <w:name w:val="Table Grid Light1"/>
    <w:basedOn w:val="TableNormal"/>
    <w:uiPriority w:val="40"/>
    <w:rsid w:val="003B606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onText">
    <w:name w:val="Balloon Text"/>
    <w:basedOn w:val="Normal"/>
    <w:link w:val="BalloonTextChar"/>
    <w:rsid w:val="00F95EF3"/>
    <w:rPr>
      <w:rFonts w:ascii="Tahoma" w:hAnsi="Tahoma" w:cs="Tahoma"/>
      <w:sz w:val="16"/>
      <w:szCs w:val="16"/>
    </w:rPr>
  </w:style>
  <w:style w:type="character" w:customStyle="1" w:styleId="BalloonTextChar">
    <w:name w:val="Balloon Text Char"/>
    <w:basedOn w:val="DefaultParagraphFont"/>
    <w:link w:val="BalloonText"/>
    <w:rsid w:val="00F95EF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04299">
      <w:bodyDiv w:val="1"/>
      <w:marLeft w:val="0"/>
      <w:marRight w:val="0"/>
      <w:marTop w:val="0"/>
      <w:marBottom w:val="0"/>
      <w:divBdr>
        <w:top w:val="none" w:sz="0" w:space="0" w:color="auto"/>
        <w:left w:val="none" w:sz="0" w:space="0" w:color="auto"/>
        <w:bottom w:val="none" w:sz="0" w:space="0" w:color="auto"/>
        <w:right w:val="none" w:sz="0" w:space="0" w:color="auto"/>
      </w:divBdr>
    </w:div>
    <w:div w:id="128670339">
      <w:bodyDiv w:val="1"/>
      <w:marLeft w:val="0"/>
      <w:marRight w:val="0"/>
      <w:marTop w:val="0"/>
      <w:marBottom w:val="0"/>
      <w:divBdr>
        <w:top w:val="none" w:sz="0" w:space="0" w:color="auto"/>
        <w:left w:val="none" w:sz="0" w:space="0" w:color="auto"/>
        <w:bottom w:val="none" w:sz="0" w:space="0" w:color="auto"/>
        <w:right w:val="none" w:sz="0" w:space="0" w:color="auto"/>
      </w:divBdr>
    </w:div>
    <w:div w:id="1433358925">
      <w:bodyDiv w:val="1"/>
      <w:marLeft w:val="0"/>
      <w:marRight w:val="0"/>
      <w:marTop w:val="0"/>
      <w:marBottom w:val="0"/>
      <w:divBdr>
        <w:top w:val="none" w:sz="0" w:space="0" w:color="auto"/>
        <w:left w:val="none" w:sz="0" w:space="0" w:color="auto"/>
        <w:bottom w:val="none" w:sz="0" w:space="0" w:color="auto"/>
        <w:right w:val="none" w:sz="0" w:space="0" w:color="auto"/>
      </w:divBdr>
    </w:div>
    <w:div w:id="196742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esbt.qld.gov.au/training/providers/pqs/contract/variations"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39.png"/></Relationships>
</file>

<file path=word/_rels/header3.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DESBT">
      <a:dk1>
        <a:sysClr val="windowText" lastClr="000000"/>
      </a:dk1>
      <a:lt1>
        <a:sysClr val="window" lastClr="FFFFFF"/>
      </a:lt1>
      <a:dk2>
        <a:srgbClr val="44546A"/>
      </a:dk2>
      <a:lt2>
        <a:srgbClr val="E7E6E6"/>
      </a:lt2>
      <a:accent1>
        <a:srgbClr val="E8FF00"/>
      </a:accent1>
      <a:accent2>
        <a:srgbClr val="ABC494"/>
      </a:accent2>
      <a:accent3>
        <a:srgbClr val="C2D1A8"/>
      </a:accent3>
      <a:accent4>
        <a:srgbClr val="E3EDDB"/>
      </a:accent4>
      <a:accent5>
        <a:srgbClr val="8AC7D4"/>
      </a:accent5>
      <a:accent6>
        <a:srgbClr val="00809E"/>
      </a:accent6>
      <a:hlink>
        <a:srgbClr val="00809E"/>
      </a:hlink>
      <a:folHlink>
        <a:srgbClr val="8AC7D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50C2BD-D087-4C7D-813D-B6A0C9A6C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2328</Words>
  <Characters>13271</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 general variation agreement request - Variations Online (VOL) user manual</dc:title>
  <dc:subject/>
  <dc:creator/>
  <cp:keywords/>
  <cp:lastModifiedBy/>
  <cp:revision>1</cp:revision>
  <dcterms:created xsi:type="dcterms:W3CDTF">2019-07-05T02:26:00Z</dcterms:created>
  <dcterms:modified xsi:type="dcterms:W3CDTF">2019-07-08T22:51:00Z</dcterms:modified>
</cp:coreProperties>
</file>