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1" w:rightFromText="181" w:vertAnchor="page" w:horzAnchor="margin" w:tblpY="1038"/>
        <w:tblOverlap w:val="never"/>
        <w:tblW w:w="8850" w:type="dxa"/>
        <w:tblLayout w:type="fixed"/>
        <w:tblLook w:val="01E0" w:firstRow="1" w:lastRow="1" w:firstColumn="1" w:lastColumn="1" w:noHBand="0" w:noVBand="0"/>
      </w:tblPr>
      <w:tblGrid>
        <w:gridCol w:w="5786"/>
        <w:gridCol w:w="3064"/>
      </w:tblGrid>
      <w:tr w:rsidR="00165F81" w:rsidRPr="008A446F" w14:paraId="657AFA3E" w14:textId="77777777" w:rsidTr="00165F81">
        <w:trPr>
          <w:trHeight w:val="1891"/>
        </w:trPr>
        <w:tc>
          <w:tcPr>
            <w:tcW w:w="5786" w:type="dxa"/>
            <w:vAlign w:val="bottom"/>
          </w:tcPr>
          <w:p w14:paraId="657AFA3B" w14:textId="77777777" w:rsidR="00165F81" w:rsidRDefault="005E679A" w:rsidP="00165F81">
            <w:pPr>
              <w:pStyle w:val="Title"/>
              <w:rPr>
                <w:rStyle w:val="DocTitle"/>
                <w:color w:val="FFFFFF" w:themeColor="background1"/>
              </w:rPr>
            </w:pPr>
            <w:bookmarkStart w:id="0" w:name="_Toc270846599"/>
            <w:bookmarkStart w:id="1" w:name="_Toc275283084"/>
            <w:r>
              <w:rPr>
                <w:rStyle w:val="DocTitle"/>
                <w:color w:val="FFFFFF" w:themeColor="background1"/>
              </w:rPr>
              <w:t>Supplier User Manual</w:t>
            </w:r>
          </w:p>
          <w:p w14:paraId="657AFA3C" w14:textId="77777777" w:rsidR="00165F81" w:rsidRPr="00165F81" w:rsidRDefault="005E679A" w:rsidP="00165F81">
            <w:pPr>
              <w:pStyle w:val="Heading"/>
              <w:rPr>
                <w:highlight w:val="magenta"/>
                <w:lang w:eastAsia="en-US"/>
              </w:rPr>
            </w:pPr>
            <w:r w:rsidRPr="005E679A">
              <w:rPr>
                <w:color w:val="FFFFFF" w:themeColor="background1"/>
                <w:lang w:eastAsia="en-US"/>
              </w:rPr>
              <w:t>Variations Online (VOL)</w:t>
            </w:r>
          </w:p>
        </w:tc>
        <w:tc>
          <w:tcPr>
            <w:tcW w:w="3064" w:type="dxa"/>
            <w:tcMar>
              <w:right w:w="0" w:type="dxa"/>
            </w:tcMar>
            <w:vAlign w:val="bottom"/>
          </w:tcPr>
          <w:p w14:paraId="657AFA3D" w14:textId="77777777" w:rsidR="00165F81" w:rsidRPr="008A446F" w:rsidRDefault="00165F81" w:rsidP="00165F81">
            <w:pPr>
              <w:pStyle w:val="Subtitle"/>
              <w:jc w:val="right"/>
              <w:rPr>
                <w:color w:val="343333"/>
                <w:highlight w:val="magenta"/>
              </w:rPr>
            </w:pPr>
          </w:p>
        </w:tc>
      </w:tr>
    </w:tbl>
    <w:p w14:paraId="657AFA3F" w14:textId="77777777" w:rsidR="00E70F12" w:rsidRDefault="00165F81" w:rsidP="00E70F12">
      <w:pPr>
        <w:rPr>
          <w:highlight w:val="magenta"/>
        </w:rPr>
      </w:pPr>
      <w:r>
        <w:rPr>
          <w:noProof/>
          <w:lang w:eastAsia="zh-TW"/>
        </w:rPr>
        <mc:AlternateContent>
          <mc:Choice Requires="wps">
            <w:drawing>
              <wp:anchor distT="0" distB="0" distL="114300" distR="114300" simplePos="0" relativeHeight="251667455" behindDoc="1" locked="0" layoutInCell="1" allowOverlap="1" wp14:anchorId="657AFAF6" wp14:editId="657AFAF7">
                <wp:simplePos x="0" y="0"/>
                <wp:positionH relativeFrom="column">
                  <wp:posOffset>-128338</wp:posOffset>
                </wp:positionH>
                <wp:positionV relativeFrom="paragraph">
                  <wp:posOffset>438484</wp:posOffset>
                </wp:positionV>
                <wp:extent cx="3523047" cy="540084"/>
                <wp:effectExtent l="0" t="0" r="20320" b="12700"/>
                <wp:wrapNone/>
                <wp:docPr id="11" name="Rectangle 11"/>
                <wp:cNvGraphicFramePr/>
                <a:graphic xmlns:a="http://schemas.openxmlformats.org/drawingml/2006/main">
                  <a:graphicData uri="http://schemas.microsoft.com/office/word/2010/wordprocessingShape">
                    <wps:wsp>
                      <wps:cNvSpPr/>
                      <wps:spPr>
                        <a:xfrm>
                          <a:off x="0" y="0"/>
                          <a:ext cx="3523047" cy="540084"/>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8625C5" id="Rectangle 11" o:spid="_x0000_s1026" style="position:absolute;margin-left:-10.1pt;margin-top:34.55pt;width:277.4pt;height:42.55pt;z-index:-2516490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" fillcolor="black [3200]" strokecolor="black [1600]" strokeweight="1pt"/>
            </w:pict>
          </mc:Fallback>
        </mc:AlternateContent>
      </w:r>
      <w:r w:rsidR="00C22D3D">
        <w:rPr>
          <w:noProof/>
          <w:lang w:eastAsia="zh-TW"/>
        </w:rPr>
        <mc:AlternateContent>
          <mc:Choice Requires="wps">
            <w:drawing>
              <wp:anchor distT="0" distB="0" distL="114300" distR="114300" simplePos="0" relativeHeight="251665407" behindDoc="1" locked="0" layoutInCell="1" allowOverlap="1" wp14:anchorId="657AFAF8" wp14:editId="657AFAF9">
                <wp:simplePos x="0" y="0"/>
                <wp:positionH relativeFrom="column">
                  <wp:posOffset>-914399</wp:posOffset>
                </wp:positionH>
                <wp:positionV relativeFrom="paragraph">
                  <wp:posOffset>-64168</wp:posOffset>
                </wp:positionV>
                <wp:extent cx="4309678" cy="663074"/>
                <wp:effectExtent l="0" t="0" r="15240" b="22860"/>
                <wp:wrapNone/>
                <wp:docPr id="7" name="Rectangle 7"/>
                <wp:cNvGraphicFramePr/>
                <a:graphic xmlns:a="http://schemas.openxmlformats.org/drawingml/2006/main">
                  <a:graphicData uri="http://schemas.microsoft.com/office/word/2010/wordprocessingShape">
                    <wps:wsp>
                      <wps:cNvSpPr/>
                      <wps:spPr>
                        <a:xfrm>
                          <a:off x="0" y="0"/>
                          <a:ext cx="4309678" cy="663074"/>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F5427D" id="Rectangle 7" o:spid="_x0000_s1026" style="position:absolute;margin-left:-1in;margin-top:-5.05pt;width:339.35pt;height:52.2pt;z-index:-2516510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" fillcolor="black [3200]" strokecolor="black [1600]" strokeweight="1pt"/>
            </w:pict>
          </mc:Fallback>
        </mc:AlternateContent>
      </w:r>
    </w:p>
    <w:sdt>
      <w:sdtPr>
        <w:rPr>
          <w:rFonts w:ascii="Arial" w:eastAsia="Times New Roman" w:hAnsi="Arial" w:cs="Times New Roman"/>
          <w:color w:val="auto"/>
          <w:sz w:val="22"/>
          <w:szCs w:val="24"/>
          <w:lang w:val="en-AU" w:eastAsia="en-AU"/>
        </w:rPr>
        <w:id w:val="-404682715"/>
        <w:docPartObj>
          <w:docPartGallery w:val="Table of Contents"/>
          <w:docPartUnique/>
        </w:docPartObj>
      </w:sdtPr>
      <w:sdtEndPr>
        <w:rPr>
          <w:b/>
          <w:bCs/>
          <w:noProof/>
        </w:rPr>
      </w:sdtEndPr>
      <w:sdtContent>
        <w:p w14:paraId="657AFA40" w14:textId="77777777" w:rsidR="005E679A" w:rsidRDefault="005E679A">
          <w:pPr>
            <w:pStyle w:val="TOCHeading"/>
          </w:pPr>
          <w:r>
            <w:t>Contents</w:t>
          </w:r>
        </w:p>
        <w:p w14:paraId="68B621F8" w14:textId="77777777" w:rsidR="001F26DB" w:rsidRDefault="005E679A">
          <w:pPr>
            <w:pStyle w:val="TOC1"/>
            <w:tabs>
              <w:tab w:val="right" w:leader="dot" w:pos="9017"/>
            </w:tabs>
            <w:rPr>
              <w:rFonts w:asciiTheme="minorHAnsi" w:eastAsiaTheme="minorEastAsia" w:hAnsiTheme="minorHAnsi" w:cstheme="minorBidi"/>
              <w:noProof/>
              <w:szCs w:val="22"/>
              <w:lang w:eastAsia="zh-TW"/>
            </w:rPr>
          </w:pPr>
          <w:r>
            <w:fldChar w:fldCharType="begin"/>
          </w:r>
          <w:r>
            <w:instrText xml:space="preserve"> TOC \o "1-3" \h \z \u </w:instrText>
          </w:r>
          <w:r>
            <w:fldChar w:fldCharType="separate"/>
          </w:r>
          <w:hyperlink w:anchor="_Toc13483743" w:history="1">
            <w:r w:rsidR="001F26DB" w:rsidRPr="005A0DE2">
              <w:rPr>
                <w:rStyle w:val="Hyperlink"/>
                <w:noProof/>
              </w:rPr>
              <w:t>Lapsed Agreement Variation Request</w:t>
            </w:r>
            <w:r w:rsidR="001F26DB">
              <w:rPr>
                <w:noProof/>
                <w:webHidden/>
              </w:rPr>
              <w:tab/>
            </w:r>
            <w:r w:rsidR="001F26DB">
              <w:rPr>
                <w:noProof/>
                <w:webHidden/>
              </w:rPr>
              <w:fldChar w:fldCharType="begin"/>
            </w:r>
            <w:r w:rsidR="001F26DB">
              <w:rPr>
                <w:noProof/>
                <w:webHidden/>
              </w:rPr>
              <w:instrText xml:space="preserve"> PAGEREF _Toc13483743 \h </w:instrText>
            </w:r>
            <w:r w:rsidR="001F26DB">
              <w:rPr>
                <w:noProof/>
                <w:webHidden/>
              </w:rPr>
            </w:r>
            <w:r w:rsidR="001F26DB">
              <w:rPr>
                <w:noProof/>
                <w:webHidden/>
              </w:rPr>
              <w:fldChar w:fldCharType="separate"/>
            </w:r>
            <w:r w:rsidR="001F26DB">
              <w:rPr>
                <w:noProof/>
                <w:webHidden/>
              </w:rPr>
              <w:t>2</w:t>
            </w:r>
            <w:r w:rsidR="001F26DB">
              <w:rPr>
                <w:noProof/>
                <w:webHidden/>
              </w:rPr>
              <w:fldChar w:fldCharType="end"/>
            </w:r>
          </w:hyperlink>
        </w:p>
        <w:p w14:paraId="2E421A69" w14:textId="77777777" w:rsidR="001F26DB" w:rsidRDefault="001F26DB">
          <w:pPr>
            <w:pStyle w:val="TOC2"/>
            <w:tabs>
              <w:tab w:val="right" w:leader="dot" w:pos="9017"/>
            </w:tabs>
            <w:rPr>
              <w:rFonts w:asciiTheme="minorHAnsi" w:eastAsiaTheme="minorEastAsia" w:hAnsiTheme="minorHAnsi" w:cstheme="minorBidi"/>
              <w:noProof/>
              <w:szCs w:val="22"/>
              <w:lang w:eastAsia="zh-TW"/>
            </w:rPr>
          </w:pPr>
          <w:hyperlink w:anchor="_Toc13483744" w:history="1">
            <w:r w:rsidRPr="005A0DE2">
              <w:rPr>
                <w:rStyle w:val="Hyperlink"/>
                <w:b/>
                <w:noProof/>
              </w:rPr>
              <w:t>Why has my Agreement Variation Request lapsed?</w:t>
            </w:r>
            <w:r>
              <w:rPr>
                <w:noProof/>
                <w:webHidden/>
              </w:rPr>
              <w:tab/>
            </w:r>
            <w:r>
              <w:rPr>
                <w:noProof/>
                <w:webHidden/>
              </w:rPr>
              <w:fldChar w:fldCharType="begin"/>
            </w:r>
            <w:r>
              <w:rPr>
                <w:noProof/>
                <w:webHidden/>
              </w:rPr>
              <w:instrText xml:space="preserve"> PAGEREF _Toc13483744 \h </w:instrText>
            </w:r>
            <w:r>
              <w:rPr>
                <w:noProof/>
                <w:webHidden/>
              </w:rPr>
            </w:r>
            <w:r>
              <w:rPr>
                <w:noProof/>
                <w:webHidden/>
              </w:rPr>
              <w:fldChar w:fldCharType="separate"/>
            </w:r>
            <w:r>
              <w:rPr>
                <w:noProof/>
                <w:webHidden/>
              </w:rPr>
              <w:t>2</w:t>
            </w:r>
            <w:r>
              <w:rPr>
                <w:noProof/>
                <w:webHidden/>
              </w:rPr>
              <w:fldChar w:fldCharType="end"/>
            </w:r>
          </w:hyperlink>
        </w:p>
        <w:p w14:paraId="38FBF687" w14:textId="77777777" w:rsidR="001F26DB" w:rsidRDefault="001F26DB">
          <w:pPr>
            <w:pStyle w:val="TOC2"/>
            <w:tabs>
              <w:tab w:val="right" w:leader="dot" w:pos="9017"/>
            </w:tabs>
            <w:rPr>
              <w:rFonts w:asciiTheme="minorHAnsi" w:eastAsiaTheme="minorEastAsia" w:hAnsiTheme="minorHAnsi" w:cstheme="minorBidi"/>
              <w:noProof/>
              <w:szCs w:val="22"/>
              <w:lang w:eastAsia="zh-TW"/>
            </w:rPr>
          </w:pPr>
          <w:hyperlink w:anchor="_Toc13483745" w:history="1">
            <w:r w:rsidRPr="005A0DE2">
              <w:rPr>
                <w:rStyle w:val="Hyperlink"/>
                <w:b/>
                <w:noProof/>
              </w:rPr>
              <w:t>How can I view Lapse warning notifications for my Agreement Variation Request?</w:t>
            </w:r>
            <w:r>
              <w:rPr>
                <w:noProof/>
                <w:webHidden/>
              </w:rPr>
              <w:tab/>
            </w:r>
            <w:r>
              <w:rPr>
                <w:noProof/>
                <w:webHidden/>
              </w:rPr>
              <w:fldChar w:fldCharType="begin"/>
            </w:r>
            <w:r>
              <w:rPr>
                <w:noProof/>
                <w:webHidden/>
              </w:rPr>
              <w:instrText xml:space="preserve"> PAGEREF _Toc13483745 \h </w:instrText>
            </w:r>
            <w:r>
              <w:rPr>
                <w:noProof/>
                <w:webHidden/>
              </w:rPr>
            </w:r>
            <w:r>
              <w:rPr>
                <w:noProof/>
                <w:webHidden/>
              </w:rPr>
              <w:fldChar w:fldCharType="separate"/>
            </w:r>
            <w:r>
              <w:rPr>
                <w:noProof/>
                <w:webHidden/>
              </w:rPr>
              <w:t>2</w:t>
            </w:r>
            <w:r>
              <w:rPr>
                <w:noProof/>
                <w:webHidden/>
              </w:rPr>
              <w:fldChar w:fldCharType="end"/>
            </w:r>
          </w:hyperlink>
        </w:p>
        <w:p w14:paraId="352D5E5A" w14:textId="77777777" w:rsidR="001F26DB" w:rsidRDefault="001F26DB">
          <w:pPr>
            <w:pStyle w:val="TOC2"/>
            <w:tabs>
              <w:tab w:val="right" w:leader="dot" w:pos="9017"/>
            </w:tabs>
            <w:rPr>
              <w:rFonts w:asciiTheme="minorHAnsi" w:eastAsiaTheme="minorEastAsia" w:hAnsiTheme="minorHAnsi" w:cstheme="minorBidi"/>
              <w:noProof/>
              <w:szCs w:val="22"/>
              <w:lang w:eastAsia="zh-TW"/>
            </w:rPr>
          </w:pPr>
          <w:hyperlink w:anchor="_Toc13483746" w:history="1">
            <w:r w:rsidRPr="005A0DE2">
              <w:rPr>
                <w:rStyle w:val="Hyperlink"/>
                <w:b/>
                <w:noProof/>
              </w:rPr>
              <w:t>How can I determine if my Agreement Variation Request has lapsed?</w:t>
            </w:r>
            <w:r>
              <w:rPr>
                <w:noProof/>
                <w:webHidden/>
              </w:rPr>
              <w:tab/>
            </w:r>
            <w:r>
              <w:rPr>
                <w:noProof/>
                <w:webHidden/>
              </w:rPr>
              <w:fldChar w:fldCharType="begin"/>
            </w:r>
            <w:r>
              <w:rPr>
                <w:noProof/>
                <w:webHidden/>
              </w:rPr>
              <w:instrText xml:space="preserve"> PAGEREF _Toc13483746 \h </w:instrText>
            </w:r>
            <w:r>
              <w:rPr>
                <w:noProof/>
                <w:webHidden/>
              </w:rPr>
            </w:r>
            <w:r>
              <w:rPr>
                <w:noProof/>
                <w:webHidden/>
              </w:rPr>
              <w:fldChar w:fldCharType="separate"/>
            </w:r>
            <w:r>
              <w:rPr>
                <w:noProof/>
                <w:webHidden/>
              </w:rPr>
              <w:t>2</w:t>
            </w:r>
            <w:r>
              <w:rPr>
                <w:noProof/>
                <w:webHidden/>
              </w:rPr>
              <w:fldChar w:fldCharType="end"/>
            </w:r>
          </w:hyperlink>
        </w:p>
        <w:p w14:paraId="28897D36" w14:textId="77777777" w:rsidR="001F26DB" w:rsidRDefault="001F26DB">
          <w:pPr>
            <w:pStyle w:val="TOC2"/>
            <w:tabs>
              <w:tab w:val="right" w:leader="dot" w:pos="9017"/>
            </w:tabs>
            <w:rPr>
              <w:rFonts w:asciiTheme="minorHAnsi" w:eastAsiaTheme="minorEastAsia" w:hAnsiTheme="minorHAnsi" w:cstheme="minorBidi"/>
              <w:noProof/>
              <w:szCs w:val="22"/>
              <w:lang w:eastAsia="zh-TW"/>
            </w:rPr>
          </w:pPr>
          <w:hyperlink w:anchor="_Toc13483747" w:history="1">
            <w:r w:rsidRPr="005A0DE2">
              <w:rPr>
                <w:rStyle w:val="Hyperlink"/>
                <w:b/>
                <w:noProof/>
              </w:rPr>
              <w:t>How can I find my lapsed AVR?</w:t>
            </w:r>
            <w:r>
              <w:rPr>
                <w:noProof/>
                <w:webHidden/>
              </w:rPr>
              <w:tab/>
            </w:r>
            <w:r>
              <w:rPr>
                <w:noProof/>
                <w:webHidden/>
              </w:rPr>
              <w:fldChar w:fldCharType="begin"/>
            </w:r>
            <w:r>
              <w:rPr>
                <w:noProof/>
                <w:webHidden/>
              </w:rPr>
              <w:instrText xml:space="preserve"> PAGEREF _Toc13483747 \h </w:instrText>
            </w:r>
            <w:r>
              <w:rPr>
                <w:noProof/>
                <w:webHidden/>
              </w:rPr>
            </w:r>
            <w:r>
              <w:rPr>
                <w:noProof/>
                <w:webHidden/>
              </w:rPr>
              <w:fldChar w:fldCharType="separate"/>
            </w:r>
            <w:r>
              <w:rPr>
                <w:noProof/>
                <w:webHidden/>
              </w:rPr>
              <w:t>3</w:t>
            </w:r>
            <w:r>
              <w:rPr>
                <w:noProof/>
                <w:webHidden/>
              </w:rPr>
              <w:fldChar w:fldCharType="end"/>
            </w:r>
          </w:hyperlink>
        </w:p>
        <w:p w14:paraId="3D954447" w14:textId="77777777" w:rsidR="001F26DB" w:rsidRDefault="001F26DB">
          <w:pPr>
            <w:pStyle w:val="TOC2"/>
            <w:tabs>
              <w:tab w:val="right" w:leader="dot" w:pos="9017"/>
            </w:tabs>
            <w:rPr>
              <w:rFonts w:asciiTheme="minorHAnsi" w:eastAsiaTheme="minorEastAsia" w:hAnsiTheme="minorHAnsi" w:cstheme="minorBidi"/>
              <w:noProof/>
              <w:szCs w:val="22"/>
              <w:lang w:eastAsia="zh-TW"/>
            </w:rPr>
          </w:pPr>
          <w:hyperlink w:anchor="_Toc13483748" w:history="1">
            <w:r w:rsidRPr="005A0DE2">
              <w:rPr>
                <w:rStyle w:val="Hyperlink"/>
                <w:b/>
                <w:noProof/>
              </w:rPr>
              <w:t>How can I request that my AVR be unlapsed?</w:t>
            </w:r>
            <w:r>
              <w:rPr>
                <w:noProof/>
                <w:webHidden/>
              </w:rPr>
              <w:tab/>
            </w:r>
            <w:r>
              <w:rPr>
                <w:noProof/>
                <w:webHidden/>
              </w:rPr>
              <w:fldChar w:fldCharType="begin"/>
            </w:r>
            <w:r>
              <w:rPr>
                <w:noProof/>
                <w:webHidden/>
              </w:rPr>
              <w:instrText xml:space="preserve"> PAGEREF _Toc13483748 \h </w:instrText>
            </w:r>
            <w:r>
              <w:rPr>
                <w:noProof/>
                <w:webHidden/>
              </w:rPr>
            </w:r>
            <w:r>
              <w:rPr>
                <w:noProof/>
                <w:webHidden/>
              </w:rPr>
              <w:fldChar w:fldCharType="separate"/>
            </w:r>
            <w:r>
              <w:rPr>
                <w:noProof/>
                <w:webHidden/>
              </w:rPr>
              <w:t>8</w:t>
            </w:r>
            <w:r>
              <w:rPr>
                <w:noProof/>
                <w:webHidden/>
              </w:rPr>
              <w:fldChar w:fldCharType="end"/>
            </w:r>
          </w:hyperlink>
        </w:p>
        <w:p w14:paraId="22693275" w14:textId="77777777" w:rsidR="001F26DB" w:rsidRDefault="001F26DB">
          <w:pPr>
            <w:pStyle w:val="TOC2"/>
            <w:tabs>
              <w:tab w:val="right" w:leader="dot" w:pos="9017"/>
            </w:tabs>
            <w:rPr>
              <w:rFonts w:asciiTheme="minorHAnsi" w:eastAsiaTheme="minorEastAsia" w:hAnsiTheme="minorHAnsi" w:cstheme="minorBidi"/>
              <w:noProof/>
              <w:szCs w:val="22"/>
              <w:lang w:eastAsia="zh-TW"/>
            </w:rPr>
          </w:pPr>
          <w:hyperlink w:anchor="_Toc13483749" w:history="1">
            <w:r w:rsidRPr="005A0DE2">
              <w:rPr>
                <w:rStyle w:val="Hyperlink"/>
                <w:b/>
                <w:noProof/>
              </w:rPr>
              <w:t>What does Lapse Warning Notification mean?</w:t>
            </w:r>
            <w:r>
              <w:rPr>
                <w:noProof/>
                <w:webHidden/>
              </w:rPr>
              <w:tab/>
            </w:r>
            <w:r>
              <w:rPr>
                <w:noProof/>
                <w:webHidden/>
              </w:rPr>
              <w:fldChar w:fldCharType="begin"/>
            </w:r>
            <w:r>
              <w:rPr>
                <w:noProof/>
                <w:webHidden/>
              </w:rPr>
              <w:instrText xml:space="preserve"> PAGEREF _Toc13483749 \h </w:instrText>
            </w:r>
            <w:r>
              <w:rPr>
                <w:noProof/>
                <w:webHidden/>
              </w:rPr>
            </w:r>
            <w:r>
              <w:rPr>
                <w:noProof/>
                <w:webHidden/>
              </w:rPr>
              <w:fldChar w:fldCharType="separate"/>
            </w:r>
            <w:r>
              <w:rPr>
                <w:noProof/>
                <w:webHidden/>
              </w:rPr>
              <w:t>8</w:t>
            </w:r>
            <w:r>
              <w:rPr>
                <w:noProof/>
                <w:webHidden/>
              </w:rPr>
              <w:fldChar w:fldCharType="end"/>
            </w:r>
          </w:hyperlink>
        </w:p>
        <w:p w14:paraId="38C1841A" w14:textId="77777777" w:rsidR="001F26DB" w:rsidRDefault="001F26DB">
          <w:pPr>
            <w:pStyle w:val="TOC2"/>
            <w:tabs>
              <w:tab w:val="right" w:leader="dot" w:pos="9017"/>
            </w:tabs>
            <w:rPr>
              <w:rFonts w:asciiTheme="minorHAnsi" w:eastAsiaTheme="minorEastAsia" w:hAnsiTheme="minorHAnsi" w:cstheme="minorBidi"/>
              <w:noProof/>
              <w:szCs w:val="22"/>
              <w:lang w:eastAsia="zh-TW"/>
            </w:rPr>
          </w:pPr>
          <w:hyperlink w:anchor="_Toc13483750" w:history="1">
            <w:r w:rsidRPr="005A0DE2">
              <w:rPr>
                <w:rStyle w:val="Hyperlink"/>
                <w:b/>
                <w:noProof/>
              </w:rPr>
              <w:t>How can I confirm the Deed of Variation?</w:t>
            </w:r>
            <w:r>
              <w:rPr>
                <w:noProof/>
                <w:webHidden/>
              </w:rPr>
              <w:tab/>
            </w:r>
            <w:r>
              <w:rPr>
                <w:noProof/>
                <w:webHidden/>
              </w:rPr>
              <w:fldChar w:fldCharType="begin"/>
            </w:r>
            <w:r>
              <w:rPr>
                <w:noProof/>
                <w:webHidden/>
              </w:rPr>
              <w:instrText xml:space="preserve"> PAGEREF _Toc13483750 \h </w:instrText>
            </w:r>
            <w:r>
              <w:rPr>
                <w:noProof/>
                <w:webHidden/>
              </w:rPr>
            </w:r>
            <w:r>
              <w:rPr>
                <w:noProof/>
                <w:webHidden/>
              </w:rPr>
              <w:fldChar w:fldCharType="separate"/>
            </w:r>
            <w:r>
              <w:rPr>
                <w:noProof/>
                <w:webHidden/>
              </w:rPr>
              <w:t>10</w:t>
            </w:r>
            <w:r>
              <w:rPr>
                <w:noProof/>
                <w:webHidden/>
              </w:rPr>
              <w:fldChar w:fldCharType="end"/>
            </w:r>
          </w:hyperlink>
        </w:p>
        <w:p w14:paraId="657AFA47" w14:textId="77777777" w:rsidR="005E679A" w:rsidRDefault="005E679A">
          <w:r>
            <w:rPr>
              <w:b/>
              <w:bCs/>
              <w:noProof/>
            </w:rPr>
            <w:fldChar w:fldCharType="end"/>
          </w:r>
        </w:p>
      </w:sdtContent>
    </w:sdt>
    <w:p w14:paraId="657AFA48" w14:textId="77777777" w:rsidR="009E3BD5" w:rsidRDefault="009E3BD5">
      <w:pPr>
        <w:rPr>
          <w:highlight w:val="magenta"/>
        </w:rPr>
      </w:pPr>
      <w:r>
        <w:rPr>
          <w:highlight w:val="magenta"/>
        </w:rPr>
        <w:br w:type="page"/>
      </w:r>
    </w:p>
    <w:p w14:paraId="657AFA49" w14:textId="40F59EB9" w:rsidR="005E679A" w:rsidRDefault="00E81C69" w:rsidP="005E679A">
      <w:pPr>
        <w:pStyle w:val="Heading1"/>
        <w:widowControl w:val="0"/>
        <w:pBdr>
          <w:bottom w:val="single" w:sz="4" w:space="1" w:color="auto"/>
        </w:pBdr>
        <w:tabs>
          <w:tab w:val="num" w:pos="432"/>
        </w:tabs>
        <w:spacing w:before="120" w:after="120" w:line="288" w:lineRule="auto"/>
        <w:ind w:left="432" w:hanging="432"/>
        <w:rPr>
          <w:sz w:val="28"/>
          <w:szCs w:val="20"/>
        </w:rPr>
      </w:pPr>
      <w:bookmarkStart w:id="2" w:name="_Toc289372514"/>
      <w:bookmarkStart w:id="3" w:name="_Toc13483743"/>
      <w:r>
        <w:rPr>
          <w:b w:val="0"/>
        </w:rPr>
        <w:lastRenderedPageBreak/>
        <w:t>Lapsed</w:t>
      </w:r>
      <w:r w:rsidR="005E679A">
        <w:rPr>
          <w:b w:val="0"/>
        </w:rPr>
        <w:t xml:space="preserve"> Agreement Variation Request</w:t>
      </w:r>
      <w:bookmarkEnd w:id="2"/>
      <w:bookmarkEnd w:id="3"/>
    </w:p>
    <w:p w14:paraId="657AFA4A" w14:textId="441E687D" w:rsidR="005E679A" w:rsidRPr="00742DC3" w:rsidRDefault="00E81C69" w:rsidP="00162CD6">
      <w:pPr>
        <w:pStyle w:val="Heading2"/>
        <w:rPr>
          <w:b/>
        </w:rPr>
      </w:pPr>
      <w:bookmarkStart w:id="4" w:name="_Toc289372900"/>
      <w:bookmarkStart w:id="5" w:name="_Toc289341097"/>
      <w:bookmarkStart w:id="6" w:name="_Toc289337780"/>
      <w:bookmarkStart w:id="7" w:name="_Toc288566074"/>
      <w:bookmarkStart w:id="8" w:name="_Toc12006977"/>
      <w:bookmarkStart w:id="9" w:name="_Toc13483744"/>
      <w:r>
        <w:rPr>
          <w:b/>
          <w:szCs w:val="22"/>
        </w:rPr>
        <w:t>Why has my Agreement Variation Request lapsed?</w:t>
      </w:r>
      <w:bookmarkEnd w:id="4"/>
      <w:bookmarkEnd w:id="5"/>
      <w:bookmarkEnd w:id="6"/>
      <w:bookmarkEnd w:id="7"/>
      <w:bookmarkEnd w:id="8"/>
      <w:bookmarkEnd w:id="9"/>
    </w:p>
    <w:p w14:paraId="7743F692" w14:textId="77777777" w:rsidR="00E81C69" w:rsidRDefault="00E81C69" w:rsidP="00E81C69">
      <w:pPr>
        <w:spacing w:before="120" w:after="120"/>
        <w:ind w:left="720"/>
        <w:jc w:val="both"/>
        <w:rPr>
          <w:rFonts w:cs="Arial"/>
          <w:szCs w:val="22"/>
        </w:rPr>
      </w:pPr>
      <w:r>
        <w:rPr>
          <w:rFonts w:cs="Arial"/>
          <w:szCs w:val="22"/>
        </w:rPr>
        <w:t>AVRs are lapsed automatically if events are not actioned within the prescribed timeframe.</w:t>
      </w:r>
    </w:p>
    <w:p w14:paraId="05572DCA" w14:textId="77777777" w:rsidR="00E81C69" w:rsidRDefault="00E81C69" w:rsidP="00E81C69">
      <w:pPr>
        <w:spacing w:before="120" w:after="120"/>
        <w:ind w:left="709"/>
        <w:jc w:val="both"/>
        <w:rPr>
          <w:rFonts w:cs="Arial"/>
          <w:szCs w:val="22"/>
        </w:rPr>
      </w:pPr>
      <w:r>
        <w:rPr>
          <w:rFonts w:cs="Arial"/>
          <w:szCs w:val="22"/>
        </w:rPr>
        <w:t>The Department, in the process of reviewing the Agreement Variation Request may request the corresponding Supplier to provide specific information that may assist in conducting the review of the variation.</w:t>
      </w:r>
    </w:p>
    <w:p w14:paraId="7C8448DD" w14:textId="77777777" w:rsidR="00E81C69" w:rsidRDefault="00E81C69" w:rsidP="00E81C69">
      <w:pPr>
        <w:spacing w:before="120" w:after="120"/>
        <w:ind w:left="720"/>
        <w:jc w:val="both"/>
        <w:rPr>
          <w:rFonts w:cs="Arial"/>
          <w:szCs w:val="22"/>
        </w:rPr>
      </w:pPr>
      <w:r>
        <w:rPr>
          <w:rFonts w:cs="Arial"/>
          <w:szCs w:val="22"/>
        </w:rPr>
        <w:t xml:space="preserve">An Agreement Variation Request may Lapse when the Department has requested certain information or action from you, the Supplier, and the Department has not received a response within the stipulated </w:t>
      </w:r>
      <w:proofErr w:type="gramStart"/>
      <w:r>
        <w:rPr>
          <w:rFonts w:cs="Arial"/>
          <w:szCs w:val="22"/>
        </w:rPr>
        <w:t>time period</w:t>
      </w:r>
      <w:proofErr w:type="gramEnd"/>
      <w:r>
        <w:rPr>
          <w:rFonts w:cs="Arial"/>
          <w:szCs w:val="22"/>
        </w:rPr>
        <w:t xml:space="preserve">. This </w:t>
      </w:r>
      <w:proofErr w:type="gramStart"/>
      <w:r>
        <w:rPr>
          <w:rFonts w:cs="Arial"/>
          <w:szCs w:val="22"/>
        </w:rPr>
        <w:t>time period</w:t>
      </w:r>
      <w:proofErr w:type="gramEnd"/>
      <w:r>
        <w:rPr>
          <w:rFonts w:cs="Arial"/>
          <w:szCs w:val="22"/>
        </w:rPr>
        <w:t xml:space="preserve"> is specified on the notification that was sent along with the Departmental request. Likewise, where the Supplier has failed to return / confirm the Deed of Variation within the specified </w:t>
      </w:r>
      <w:proofErr w:type="gramStart"/>
      <w:r>
        <w:rPr>
          <w:rFonts w:cs="Arial"/>
          <w:szCs w:val="22"/>
        </w:rPr>
        <w:t>time period</w:t>
      </w:r>
      <w:proofErr w:type="gramEnd"/>
      <w:r>
        <w:rPr>
          <w:rFonts w:cs="Arial"/>
          <w:szCs w:val="22"/>
        </w:rPr>
        <w:t xml:space="preserve">, the status of the corresponding AVR will be progressed to “Lapsed”. The Supplier </w:t>
      </w:r>
      <w:proofErr w:type="gramStart"/>
      <w:r>
        <w:rPr>
          <w:rFonts w:cs="Arial"/>
          <w:szCs w:val="22"/>
        </w:rPr>
        <w:t>will be sent</w:t>
      </w:r>
      <w:proofErr w:type="gramEnd"/>
      <w:r>
        <w:rPr>
          <w:rFonts w:cs="Arial"/>
          <w:szCs w:val="22"/>
        </w:rPr>
        <w:t xml:space="preserve"> reminder notifications (two) before the AVR is lapsed. </w:t>
      </w:r>
    </w:p>
    <w:p w14:paraId="79EC461C" w14:textId="77777777" w:rsidR="00E81C69" w:rsidRDefault="00E81C69" w:rsidP="00E81C69">
      <w:pPr>
        <w:spacing w:before="120" w:after="120"/>
        <w:ind w:left="720"/>
        <w:jc w:val="both"/>
        <w:rPr>
          <w:rFonts w:cs="Arial"/>
          <w:szCs w:val="22"/>
        </w:rPr>
      </w:pPr>
      <w:r>
        <w:rPr>
          <w:rFonts w:cs="Arial"/>
          <w:szCs w:val="22"/>
        </w:rPr>
        <w:t>When you see a Lapsed AVR, you can also see the reason why it has lapsed. The following describes the reasons for an AVR lapse:</w:t>
      </w:r>
    </w:p>
    <w:p w14:paraId="784A9BE0" w14:textId="77777777" w:rsidR="00E81C69" w:rsidRDefault="00E81C69" w:rsidP="00E81C69">
      <w:pPr>
        <w:numPr>
          <w:ilvl w:val="1"/>
          <w:numId w:val="38"/>
        </w:numPr>
        <w:ind w:hanging="777"/>
        <w:jc w:val="both"/>
        <w:rPr>
          <w:rFonts w:cs="Arial"/>
          <w:szCs w:val="22"/>
        </w:rPr>
      </w:pPr>
      <w:r>
        <w:rPr>
          <w:rFonts w:cs="Arial"/>
          <w:szCs w:val="22"/>
        </w:rPr>
        <w:t xml:space="preserve">Lapse (information requested): Where an AVR lapsed because the information requested by the Department was not provided within specified </w:t>
      </w:r>
      <w:proofErr w:type="gramStart"/>
      <w:r>
        <w:rPr>
          <w:rFonts w:cs="Arial"/>
          <w:szCs w:val="22"/>
        </w:rPr>
        <w:t>time period</w:t>
      </w:r>
      <w:proofErr w:type="gramEnd"/>
      <w:r>
        <w:rPr>
          <w:rFonts w:cs="Arial"/>
          <w:szCs w:val="22"/>
        </w:rPr>
        <w:t>.</w:t>
      </w:r>
    </w:p>
    <w:p w14:paraId="4D611BA9" w14:textId="77777777" w:rsidR="00E81C69" w:rsidRDefault="00E81C69" w:rsidP="00E81C69">
      <w:pPr>
        <w:numPr>
          <w:ilvl w:val="1"/>
          <w:numId w:val="38"/>
        </w:numPr>
        <w:ind w:hanging="777"/>
        <w:jc w:val="both"/>
        <w:rPr>
          <w:rFonts w:cs="Arial"/>
          <w:szCs w:val="22"/>
        </w:rPr>
      </w:pPr>
      <w:r>
        <w:rPr>
          <w:rFonts w:cs="Arial"/>
          <w:szCs w:val="22"/>
        </w:rPr>
        <w:t xml:space="preserve">Lapse (confirm </w:t>
      </w:r>
      <w:proofErr w:type="spellStart"/>
      <w:r>
        <w:rPr>
          <w:rFonts w:cs="Arial"/>
          <w:szCs w:val="22"/>
        </w:rPr>
        <w:t>DoV</w:t>
      </w:r>
      <w:proofErr w:type="spellEnd"/>
      <w:r>
        <w:rPr>
          <w:rFonts w:cs="Arial"/>
          <w:szCs w:val="22"/>
        </w:rPr>
        <w:t xml:space="preserve">): Where an AVR lapsed because the Department requested confirmation of </w:t>
      </w:r>
      <w:proofErr w:type="spellStart"/>
      <w:r>
        <w:rPr>
          <w:rFonts w:cs="Arial"/>
          <w:szCs w:val="22"/>
        </w:rPr>
        <w:t>DoV</w:t>
      </w:r>
      <w:proofErr w:type="spellEnd"/>
      <w:r>
        <w:rPr>
          <w:rFonts w:cs="Arial"/>
          <w:szCs w:val="22"/>
        </w:rPr>
        <w:t xml:space="preserve"> and the </w:t>
      </w:r>
      <w:proofErr w:type="spellStart"/>
      <w:r>
        <w:rPr>
          <w:rFonts w:cs="Arial"/>
          <w:szCs w:val="22"/>
        </w:rPr>
        <w:t>DoV</w:t>
      </w:r>
      <w:proofErr w:type="spellEnd"/>
      <w:r>
        <w:rPr>
          <w:rFonts w:cs="Arial"/>
          <w:szCs w:val="22"/>
        </w:rPr>
        <w:t xml:space="preserve"> was not confirmed within specified </w:t>
      </w:r>
      <w:proofErr w:type="gramStart"/>
      <w:r>
        <w:rPr>
          <w:rFonts w:cs="Arial"/>
          <w:szCs w:val="22"/>
        </w:rPr>
        <w:t>time period</w:t>
      </w:r>
      <w:proofErr w:type="gramEnd"/>
      <w:r>
        <w:rPr>
          <w:rFonts w:cs="Arial"/>
          <w:szCs w:val="22"/>
        </w:rPr>
        <w:t>.</w:t>
      </w:r>
    </w:p>
    <w:p w14:paraId="657AFA4C" w14:textId="216EF5B8" w:rsidR="005E679A" w:rsidRPr="00E81C69" w:rsidRDefault="00E81C69" w:rsidP="00E81C69">
      <w:pPr>
        <w:numPr>
          <w:ilvl w:val="1"/>
          <w:numId w:val="38"/>
        </w:numPr>
        <w:ind w:hanging="777"/>
        <w:jc w:val="both"/>
        <w:rPr>
          <w:rFonts w:cs="Arial"/>
          <w:szCs w:val="22"/>
        </w:rPr>
      </w:pPr>
      <w:r w:rsidRPr="00E81C69">
        <w:rPr>
          <w:rFonts w:cs="Arial"/>
          <w:szCs w:val="22"/>
        </w:rPr>
        <w:t>Lapse (</w:t>
      </w:r>
      <w:proofErr w:type="spellStart"/>
      <w:r w:rsidRPr="00E81C69">
        <w:rPr>
          <w:rFonts w:cs="Arial"/>
          <w:szCs w:val="22"/>
        </w:rPr>
        <w:t>DoV</w:t>
      </w:r>
      <w:proofErr w:type="spellEnd"/>
      <w:r w:rsidRPr="00E81C69">
        <w:rPr>
          <w:rFonts w:cs="Arial"/>
          <w:szCs w:val="22"/>
        </w:rPr>
        <w:t xml:space="preserve"> not returned): Where an AVR lapsed because the signed physical copies of the </w:t>
      </w:r>
      <w:proofErr w:type="spellStart"/>
      <w:r w:rsidRPr="00E81C69">
        <w:rPr>
          <w:rFonts w:cs="Arial"/>
          <w:szCs w:val="22"/>
        </w:rPr>
        <w:t>DoV</w:t>
      </w:r>
      <w:proofErr w:type="spellEnd"/>
      <w:r w:rsidRPr="00E81C69">
        <w:rPr>
          <w:rFonts w:cs="Arial"/>
          <w:szCs w:val="22"/>
        </w:rPr>
        <w:t xml:space="preserve"> were not returned to the Department within specified </w:t>
      </w:r>
      <w:proofErr w:type="gramStart"/>
      <w:r w:rsidRPr="00E81C69">
        <w:rPr>
          <w:rFonts w:cs="Arial"/>
          <w:szCs w:val="22"/>
        </w:rPr>
        <w:t>time period</w:t>
      </w:r>
      <w:proofErr w:type="gramEnd"/>
      <w:r w:rsidRPr="00E81C69">
        <w:rPr>
          <w:rFonts w:cs="Arial"/>
          <w:szCs w:val="22"/>
        </w:rPr>
        <w:t>.</w:t>
      </w:r>
      <w:r w:rsidR="005E679A" w:rsidRPr="00E81C69">
        <w:rPr>
          <w:rFonts w:cs="Arial"/>
          <w:szCs w:val="22"/>
        </w:rPr>
        <w:t xml:space="preserve"> </w:t>
      </w:r>
    </w:p>
    <w:p w14:paraId="657AFA4D" w14:textId="77777777" w:rsidR="001F3795" w:rsidRDefault="001F3795" w:rsidP="001F3795">
      <w:pPr>
        <w:ind w:left="720"/>
        <w:jc w:val="both"/>
        <w:rPr>
          <w:rFonts w:cs="Arial"/>
          <w:szCs w:val="22"/>
        </w:rPr>
      </w:pPr>
    </w:p>
    <w:p w14:paraId="657AFA4E" w14:textId="18432E95" w:rsidR="005E679A" w:rsidRPr="00742DC3" w:rsidRDefault="00E81C69" w:rsidP="00162CD6">
      <w:pPr>
        <w:pStyle w:val="Heading2"/>
        <w:rPr>
          <w:b/>
        </w:rPr>
      </w:pPr>
      <w:bookmarkStart w:id="10" w:name="_Toc289372901"/>
      <w:bookmarkStart w:id="11" w:name="_Toc289341098"/>
      <w:bookmarkStart w:id="12" w:name="_Toc289337781"/>
      <w:bookmarkStart w:id="13" w:name="_Toc288566075"/>
      <w:bookmarkStart w:id="14" w:name="_Toc12006978"/>
      <w:bookmarkStart w:id="15" w:name="_Toc13483745"/>
      <w:r>
        <w:rPr>
          <w:b/>
          <w:szCs w:val="22"/>
        </w:rPr>
        <w:t>How can I view Lapse warning notifications for my Agreement Variation Request?</w:t>
      </w:r>
      <w:bookmarkEnd w:id="10"/>
      <w:bookmarkEnd w:id="11"/>
      <w:bookmarkEnd w:id="12"/>
      <w:bookmarkEnd w:id="13"/>
      <w:bookmarkEnd w:id="14"/>
      <w:bookmarkEnd w:id="15"/>
    </w:p>
    <w:p w14:paraId="20368D91" w14:textId="77777777" w:rsidR="00E81C69" w:rsidRDefault="00E81C69" w:rsidP="00E81C69">
      <w:pPr>
        <w:spacing w:before="120" w:after="120"/>
        <w:ind w:left="720"/>
        <w:jc w:val="both"/>
        <w:rPr>
          <w:rFonts w:cs="Arial"/>
          <w:szCs w:val="22"/>
        </w:rPr>
      </w:pPr>
      <w:r>
        <w:rPr>
          <w:rFonts w:cs="Arial"/>
          <w:szCs w:val="22"/>
        </w:rPr>
        <w:t xml:space="preserve">For any AVR, all the notifications sent by the Department are viewable at any time when the AVR is active </w:t>
      </w:r>
      <w:proofErr w:type="gramStart"/>
      <w:r>
        <w:rPr>
          <w:rFonts w:cs="Arial"/>
          <w:szCs w:val="22"/>
        </w:rPr>
        <w:t>and also</w:t>
      </w:r>
      <w:proofErr w:type="gramEnd"/>
      <w:r>
        <w:rPr>
          <w:rFonts w:cs="Arial"/>
          <w:szCs w:val="22"/>
        </w:rPr>
        <w:t xml:space="preserve"> after the AVR has been processed. </w:t>
      </w:r>
    </w:p>
    <w:p w14:paraId="645ECBB0" w14:textId="67E1C366" w:rsidR="00E81C69" w:rsidRDefault="00E81C69" w:rsidP="00E81C69">
      <w:pPr>
        <w:ind w:left="709"/>
        <w:jc w:val="both"/>
        <w:rPr>
          <w:rFonts w:cs="Arial"/>
          <w:szCs w:val="22"/>
        </w:rPr>
      </w:pPr>
      <w:r>
        <w:rPr>
          <w:rFonts w:cs="Arial"/>
          <w:szCs w:val="22"/>
        </w:rPr>
        <w:t>To view the notifications against a processed (Withdrawn, Lapsed or Processed) AVR, click “How can I view my variation history”.</w:t>
      </w:r>
    </w:p>
    <w:p w14:paraId="23B91CAB" w14:textId="77777777" w:rsidR="00E81C69" w:rsidRDefault="00E81C69" w:rsidP="00162CD6">
      <w:pPr>
        <w:ind w:left="709"/>
        <w:jc w:val="both"/>
        <w:rPr>
          <w:rFonts w:cs="Arial"/>
          <w:szCs w:val="22"/>
        </w:rPr>
      </w:pPr>
    </w:p>
    <w:p w14:paraId="0F8D9E05" w14:textId="157F3A1D" w:rsidR="00E81C69" w:rsidRPr="00E81C69" w:rsidRDefault="00E81C69" w:rsidP="00E81C69">
      <w:pPr>
        <w:pStyle w:val="Heading2"/>
        <w:rPr>
          <w:rFonts w:cs="Arial"/>
          <w:b/>
        </w:rPr>
      </w:pPr>
      <w:bookmarkStart w:id="16" w:name="_Toc289372902"/>
      <w:bookmarkStart w:id="17" w:name="_Toc289341099"/>
      <w:bookmarkStart w:id="18" w:name="_Toc289337782"/>
      <w:bookmarkStart w:id="19" w:name="_Toc288566076"/>
      <w:bookmarkStart w:id="20" w:name="_Toc12006979"/>
      <w:bookmarkStart w:id="21" w:name="_Toc13483746"/>
      <w:r w:rsidRPr="00E81C69">
        <w:rPr>
          <w:b/>
        </w:rPr>
        <w:t>How can I determine if my Agreement Variation Request has lapsed?</w:t>
      </w:r>
      <w:bookmarkEnd w:id="16"/>
      <w:bookmarkEnd w:id="17"/>
      <w:bookmarkEnd w:id="18"/>
      <w:bookmarkEnd w:id="19"/>
      <w:bookmarkEnd w:id="20"/>
      <w:bookmarkEnd w:id="21"/>
    </w:p>
    <w:p w14:paraId="767C8D53" w14:textId="77777777" w:rsidR="00E81C69" w:rsidRDefault="00E81C69" w:rsidP="00E81C69">
      <w:pPr>
        <w:pStyle w:val="BodyTextIndent"/>
        <w:spacing w:before="120"/>
        <w:ind w:left="714"/>
        <w:jc w:val="both"/>
        <w:rPr>
          <w:szCs w:val="22"/>
        </w:rPr>
      </w:pPr>
      <w:r>
        <w:t xml:space="preserve">Before an AVR lapses, you will receive two warning notifications advising you of possible lapse actions. If the Supplier has not </w:t>
      </w:r>
      <w:proofErr w:type="gramStart"/>
      <w:r>
        <w:t>actioned</w:t>
      </w:r>
      <w:proofErr w:type="gramEnd"/>
      <w:r>
        <w:t xml:space="preserve"> the Department’s request after the warning notifications, then the AVR will be lapsed. It is advisable that you provide the necessary actions within the specified timeframe to avoid lapsed AVR’s.</w:t>
      </w:r>
    </w:p>
    <w:p w14:paraId="46F3EDBF" w14:textId="23469EF1" w:rsidR="00E81C69" w:rsidRDefault="00E81C69" w:rsidP="00E81C69">
      <w:pPr>
        <w:ind w:left="709"/>
        <w:jc w:val="both"/>
        <w:rPr>
          <w:rFonts w:cs="Arial"/>
          <w:szCs w:val="22"/>
        </w:rPr>
      </w:pPr>
      <w:r>
        <w:t xml:space="preserve">All the lapsed AVRs are considered </w:t>
      </w:r>
      <w:proofErr w:type="gramStart"/>
      <w:r>
        <w:t>to be inactive</w:t>
      </w:r>
      <w:proofErr w:type="gramEnd"/>
      <w:r>
        <w:t xml:space="preserve"> and as a result are taken off from the Current Variation Requests list. </w:t>
      </w:r>
      <w:proofErr w:type="gramStart"/>
      <w:r>
        <w:t>So</w:t>
      </w:r>
      <w:proofErr w:type="gramEnd"/>
      <w:r>
        <w:t>, if you are unable to see your AVR in the Current Variation Requests list and you are confident that your AVR has not yet been processed, then you will find your AVR has lapsed and as a result it forms part of Agreement Variations history.</w:t>
      </w:r>
    </w:p>
    <w:p w14:paraId="41C273E9" w14:textId="1A614FCA" w:rsidR="00E81C69" w:rsidRDefault="00E81C69">
      <w:pPr>
        <w:rPr>
          <w:rFonts w:cs="Arial"/>
          <w:szCs w:val="22"/>
        </w:rPr>
      </w:pPr>
      <w:r>
        <w:rPr>
          <w:rFonts w:cs="Arial"/>
          <w:szCs w:val="22"/>
        </w:rPr>
        <w:br w:type="page"/>
      </w:r>
    </w:p>
    <w:p w14:paraId="223EBC58" w14:textId="43936381" w:rsidR="00E81C69" w:rsidRPr="00E81C69" w:rsidRDefault="00E81C69" w:rsidP="00E81C69">
      <w:pPr>
        <w:pStyle w:val="Heading2"/>
        <w:rPr>
          <w:rFonts w:cs="Arial"/>
          <w:b/>
        </w:rPr>
      </w:pPr>
      <w:bookmarkStart w:id="22" w:name="_Toc289372903"/>
      <w:bookmarkStart w:id="23" w:name="_Toc289341100"/>
      <w:bookmarkStart w:id="24" w:name="_Toc289337783"/>
      <w:bookmarkStart w:id="25" w:name="_Toc288566077"/>
      <w:bookmarkStart w:id="26" w:name="_Toc12006980"/>
      <w:bookmarkStart w:id="27" w:name="_Toc13483747"/>
      <w:r w:rsidRPr="00E81C69">
        <w:rPr>
          <w:b/>
        </w:rPr>
        <w:lastRenderedPageBreak/>
        <w:t>How can I find my lapsed AVR?</w:t>
      </w:r>
      <w:bookmarkEnd w:id="22"/>
      <w:bookmarkEnd w:id="23"/>
      <w:bookmarkEnd w:id="24"/>
      <w:bookmarkEnd w:id="25"/>
      <w:bookmarkEnd w:id="26"/>
      <w:bookmarkEnd w:id="27"/>
    </w:p>
    <w:p w14:paraId="2B95C59D" w14:textId="77777777" w:rsidR="00E81C69" w:rsidRDefault="00E81C69" w:rsidP="00E81C69">
      <w:pPr>
        <w:pStyle w:val="BodyTextIndent"/>
        <w:ind w:left="714"/>
        <w:jc w:val="both"/>
        <w:rPr>
          <w:szCs w:val="22"/>
        </w:rPr>
      </w:pPr>
      <w:r>
        <w:t xml:space="preserve">All the lapsed AVRs are considered </w:t>
      </w:r>
      <w:proofErr w:type="gramStart"/>
      <w:r>
        <w:t>to be inactive</w:t>
      </w:r>
      <w:proofErr w:type="gramEnd"/>
      <w:r>
        <w:t xml:space="preserve"> and as a result are taken off from the Current Variation Requests list. All lapsed AVRs </w:t>
      </w:r>
      <w:proofErr w:type="gramStart"/>
      <w:r>
        <w:t>can be found</w:t>
      </w:r>
      <w:proofErr w:type="gramEnd"/>
      <w:r>
        <w:t xml:space="preserve"> in Variations History for the corresponding Agreement. </w:t>
      </w:r>
    </w:p>
    <w:p w14:paraId="349B8E76" w14:textId="2BCAD52E" w:rsidR="00E81C69" w:rsidRDefault="00E81C69" w:rsidP="00E81C69">
      <w:pPr>
        <w:ind w:left="709"/>
        <w:jc w:val="both"/>
        <w:rPr>
          <w:rFonts w:cs="Arial"/>
          <w:szCs w:val="22"/>
        </w:rPr>
      </w:pPr>
      <w:r>
        <w:t>Follow the instructions provided below to learn how to find your lapsed AVR</w:t>
      </w:r>
    </w:p>
    <w:p w14:paraId="657AFA50" w14:textId="77777777" w:rsidR="005E679A" w:rsidRDefault="005E679A" w:rsidP="005E679A">
      <w:pPr>
        <w:ind w:left="720"/>
        <w:jc w:val="both"/>
        <w:rPr>
          <w:rFonts w:cs="Arial"/>
          <w:szCs w:val="22"/>
        </w:rPr>
      </w:pPr>
    </w:p>
    <w:tbl>
      <w:tblPr>
        <w:tblStyle w:val="TableGrid"/>
        <w:tblW w:w="8460" w:type="dxa"/>
        <w:tblInd w:w="720" w:type="dxa"/>
        <w:tblLook w:val="04A0" w:firstRow="1" w:lastRow="0" w:firstColumn="1" w:lastColumn="0" w:noHBand="0" w:noVBand="1"/>
      </w:tblPr>
      <w:tblGrid>
        <w:gridCol w:w="744"/>
        <w:gridCol w:w="7716"/>
      </w:tblGrid>
      <w:tr w:rsidR="00162CD6" w14:paraId="657AFA53" w14:textId="77777777" w:rsidTr="00340E97">
        <w:trPr>
          <w:tblHeader w:val="0"/>
        </w:trPr>
        <w:tc>
          <w:tcPr>
            <w:tcW w:w="744" w:type="dxa"/>
            <w:shd w:val="clear" w:color="auto" w:fill="D9D9D9" w:themeFill="background1" w:themeFillShade="D9"/>
          </w:tcPr>
          <w:p w14:paraId="657AFA51" w14:textId="77777777" w:rsidR="00162CD6" w:rsidRDefault="00162CD6" w:rsidP="005E679A">
            <w:pPr>
              <w:jc w:val="both"/>
              <w:rPr>
                <w:rFonts w:cs="Arial"/>
                <w:szCs w:val="22"/>
              </w:rPr>
            </w:pPr>
            <w:r>
              <w:rPr>
                <w:rFonts w:cs="Arial"/>
                <w:szCs w:val="22"/>
              </w:rPr>
              <w:t>Step</w:t>
            </w:r>
          </w:p>
        </w:tc>
        <w:tc>
          <w:tcPr>
            <w:tcW w:w="7716" w:type="dxa"/>
            <w:shd w:val="clear" w:color="auto" w:fill="D9D9D9" w:themeFill="background1" w:themeFillShade="D9"/>
          </w:tcPr>
          <w:p w14:paraId="657AFA52" w14:textId="77777777" w:rsidR="00162CD6" w:rsidRDefault="00162CD6" w:rsidP="00162CD6">
            <w:pPr>
              <w:jc w:val="both"/>
              <w:rPr>
                <w:rFonts w:cs="Arial"/>
                <w:szCs w:val="22"/>
              </w:rPr>
            </w:pPr>
            <w:r>
              <w:rPr>
                <w:rFonts w:cs="Arial"/>
                <w:szCs w:val="22"/>
              </w:rPr>
              <w:t>Action</w:t>
            </w:r>
          </w:p>
        </w:tc>
      </w:tr>
      <w:tr w:rsidR="00162CD6" w14:paraId="657AFA58" w14:textId="77777777" w:rsidTr="00340E97">
        <w:trPr>
          <w:tblHeader w:val="0"/>
        </w:trPr>
        <w:tc>
          <w:tcPr>
            <w:tcW w:w="744" w:type="dxa"/>
          </w:tcPr>
          <w:p w14:paraId="657AFA54" w14:textId="77777777" w:rsidR="00162CD6" w:rsidRDefault="00162CD6" w:rsidP="00162CD6">
            <w:pPr>
              <w:spacing w:before="120" w:after="120"/>
              <w:jc w:val="both"/>
              <w:rPr>
                <w:rFonts w:cs="Arial"/>
                <w:szCs w:val="22"/>
              </w:rPr>
            </w:pPr>
            <w:r>
              <w:rPr>
                <w:rFonts w:cs="Arial"/>
                <w:szCs w:val="22"/>
              </w:rPr>
              <w:t>1.</w:t>
            </w:r>
          </w:p>
        </w:tc>
        <w:tc>
          <w:tcPr>
            <w:tcW w:w="7716" w:type="dxa"/>
          </w:tcPr>
          <w:p w14:paraId="657AFA55" w14:textId="0B8CB899" w:rsidR="00162CD6" w:rsidRDefault="00E81C69" w:rsidP="00162CD6">
            <w:pPr>
              <w:spacing w:before="120" w:after="120"/>
              <w:jc w:val="both"/>
              <w:rPr>
                <w:szCs w:val="22"/>
              </w:rPr>
            </w:pPr>
            <w:r>
              <w:rPr>
                <w:szCs w:val="22"/>
              </w:rPr>
              <w:t>Identify the corresponding Agreement of the AVR you wish to view the Variations history. You can identify the Agreement by the Agreement Number.</w:t>
            </w:r>
          </w:p>
          <w:p w14:paraId="657AFA56" w14:textId="2B9A6FEC" w:rsidR="00162CD6" w:rsidRDefault="00E81C69" w:rsidP="00162CD6">
            <w:pPr>
              <w:spacing w:before="120" w:after="120"/>
              <w:jc w:val="both"/>
              <w:rPr>
                <w:szCs w:val="22"/>
              </w:rPr>
            </w:pPr>
            <w:r>
              <w:rPr>
                <w:noProof/>
                <w:szCs w:val="22"/>
                <w:lang w:eastAsia="zh-TW"/>
              </w:rPr>
              <w:drawing>
                <wp:inline distT="0" distB="0" distL="0" distR="0" wp14:anchorId="5EC4718C" wp14:editId="0FC8EFE7">
                  <wp:extent cx="4600575" cy="3937031"/>
                  <wp:effectExtent l="38100" t="38100" r="28575" b="444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13409" cy="3948014"/>
                          </a:xfrm>
                          <a:prstGeom prst="rect">
                            <a:avLst/>
                          </a:prstGeom>
                          <a:noFill/>
                          <a:ln w="38100" cmpd="thinThick">
                            <a:solidFill>
                              <a:srgbClr val="000000"/>
                            </a:solidFill>
                            <a:miter lim="800000"/>
                            <a:headEnd/>
                            <a:tailEnd/>
                          </a:ln>
                          <a:effectLst/>
                        </pic:spPr>
                      </pic:pic>
                    </a:graphicData>
                  </a:graphic>
                </wp:inline>
              </w:drawing>
            </w:r>
          </w:p>
          <w:p w14:paraId="657AFA57" w14:textId="77777777" w:rsidR="00162CD6" w:rsidRDefault="00162CD6" w:rsidP="00162CD6">
            <w:pPr>
              <w:spacing w:before="120" w:after="120"/>
              <w:jc w:val="both"/>
              <w:rPr>
                <w:rFonts w:cs="Arial"/>
                <w:szCs w:val="22"/>
              </w:rPr>
            </w:pPr>
          </w:p>
        </w:tc>
      </w:tr>
    </w:tbl>
    <w:p w14:paraId="657AFA59" w14:textId="77777777" w:rsidR="00162CD6" w:rsidRDefault="00162CD6">
      <w:r>
        <w:br w:type="page"/>
      </w:r>
    </w:p>
    <w:tbl>
      <w:tblPr>
        <w:tblStyle w:val="TableGrid"/>
        <w:tblW w:w="8460" w:type="dxa"/>
        <w:tblInd w:w="720" w:type="dxa"/>
        <w:tblLook w:val="04A0" w:firstRow="1" w:lastRow="0" w:firstColumn="1" w:lastColumn="0" w:noHBand="0" w:noVBand="1"/>
      </w:tblPr>
      <w:tblGrid>
        <w:gridCol w:w="744"/>
        <w:gridCol w:w="7716"/>
      </w:tblGrid>
      <w:tr w:rsidR="00340E97" w14:paraId="657AFA5C" w14:textId="77777777" w:rsidTr="00340E97">
        <w:trPr>
          <w:tblHeader w:val="0"/>
        </w:trPr>
        <w:tc>
          <w:tcPr>
            <w:tcW w:w="744" w:type="dxa"/>
            <w:shd w:val="clear" w:color="auto" w:fill="D9D9D9" w:themeFill="background1" w:themeFillShade="D9"/>
          </w:tcPr>
          <w:p w14:paraId="657AFA5A" w14:textId="77777777" w:rsidR="00340E97" w:rsidRDefault="00340E97" w:rsidP="0051562E">
            <w:pPr>
              <w:jc w:val="both"/>
              <w:rPr>
                <w:rFonts w:cs="Arial"/>
                <w:szCs w:val="22"/>
              </w:rPr>
            </w:pPr>
            <w:r>
              <w:rPr>
                <w:rFonts w:cs="Arial"/>
                <w:szCs w:val="22"/>
              </w:rPr>
              <w:lastRenderedPageBreak/>
              <w:t>Step</w:t>
            </w:r>
          </w:p>
        </w:tc>
        <w:tc>
          <w:tcPr>
            <w:tcW w:w="7716" w:type="dxa"/>
            <w:shd w:val="clear" w:color="auto" w:fill="D9D9D9" w:themeFill="background1" w:themeFillShade="D9"/>
          </w:tcPr>
          <w:p w14:paraId="657AFA5B" w14:textId="77777777" w:rsidR="00340E97" w:rsidRDefault="00340E97" w:rsidP="0051562E">
            <w:pPr>
              <w:jc w:val="both"/>
              <w:rPr>
                <w:rFonts w:cs="Arial"/>
                <w:szCs w:val="22"/>
              </w:rPr>
            </w:pPr>
            <w:r>
              <w:rPr>
                <w:rFonts w:cs="Arial"/>
                <w:szCs w:val="22"/>
              </w:rPr>
              <w:t>Action</w:t>
            </w:r>
          </w:p>
        </w:tc>
      </w:tr>
      <w:tr w:rsidR="00162CD6" w14:paraId="657AFA60" w14:textId="77777777" w:rsidTr="00340E97">
        <w:trPr>
          <w:tblHeader w:val="0"/>
        </w:trPr>
        <w:tc>
          <w:tcPr>
            <w:tcW w:w="744" w:type="dxa"/>
          </w:tcPr>
          <w:p w14:paraId="657AFA5D" w14:textId="77777777" w:rsidR="00162CD6" w:rsidRDefault="00162CD6" w:rsidP="00162CD6">
            <w:pPr>
              <w:spacing w:before="120" w:after="120"/>
              <w:jc w:val="both"/>
              <w:rPr>
                <w:rFonts w:cs="Arial"/>
                <w:szCs w:val="22"/>
              </w:rPr>
            </w:pPr>
            <w:r>
              <w:rPr>
                <w:rFonts w:cs="Arial"/>
                <w:szCs w:val="22"/>
              </w:rPr>
              <w:t>2.</w:t>
            </w:r>
          </w:p>
        </w:tc>
        <w:tc>
          <w:tcPr>
            <w:tcW w:w="7716" w:type="dxa"/>
          </w:tcPr>
          <w:p w14:paraId="657AFA5E" w14:textId="1044ABA7" w:rsidR="00162CD6" w:rsidRDefault="00E81C69" w:rsidP="00162CD6">
            <w:pPr>
              <w:spacing w:before="120" w:after="120"/>
              <w:jc w:val="both"/>
              <w:rPr>
                <w:szCs w:val="22"/>
              </w:rPr>
            </w:pPr>
            <w:r>
              <w:rPr>
                <w:szCs w:val="22"/>
              </w:rPr>
              <w:t>In the column named “Action”, point your mouse over the “spanner” image. Click “Variations History” to view details of the AVR.</w:t>
            </w:r>
          </w:p>
          <w:p w14:paraId="657AFA5F" w14:textId="14EFF5F3" w:rsidR="00162CD6" w:rsidRDefault="00E81C69" w:rsidP="00162CD6">
            <w:pPr>
              <w:spacing w:before="120" w:after="120"/>
              <w:jc w:val="both"/>
              <w:rPr>
                <w:rFonts w:cs="Arial"/>
                <w:szCs w:val="22"/>
              </w:rPr>
            </w:pPr>
            <w:r>
              <w:rPr>
                <w:noProof/>
                <w:szCs w:val="22"/>
                <w:lang w:eastAsia="zh-TW"/>
              </w:rPr>
              <w:drawing>
                <wp:inline distT="0" distB="0" distL="0" distR="0" wp14:anchorId="54BB15FC" wp14:editId="4B2C520E">
                  <wp:extent cx="4629150" cy="2808993"/>
                  <wp:effectExtent l="38100" t="38100" r="38100" b="2984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41955" cy="2816763"/>
                          </a:xfrm>
                          <a:prstGeom prst="rect">
                            <a:avLst/>
                          </a:prstGeom>
                          <a:noFill/>
                          <a:ln w="38100" cmpd="thinThick">
                            <a:solidFill>
                              <a:srgbClr val="000000"/>
                            </a:solidFill>
                            <a:miter lim="800000"/>
                            <a:headEnd/>
                            <a:tailEnd/>
                          </a:ln>
                          <a:effectLst/>
                        </pic:spPr>
                      </pic:pic>
                    </a:graphicData>
                  </a:graphic>
                </wp:inline>
              </w:drawing>
            </w:r>
          </w:p>
        </w:tc>
      </w:tr>
      <w:tr w:rsidR="00162CD6" w14:paraId="657AFA65" w14:textId="77777777" w:rsidTr="00340E97">
        <w:trPr>
          <w:tblHeader w:val="0"/>
        </w:trPr>
        <w:tc>
          <w:tcPr>
            <w:tcW w:w="744" w:type="dxa"/>
          </w:tcPr>
          <w:p w14:paraId="657AFA61" w14:textId="77777777" w:rsidR="00162CD6" w:rsidRDefault="00162CD6" w:rsidP="00162CD6">
            <w:pPr>
              <w:spacing w:before="120" w:after="120"/>
              <w:jc w:val="both"/>
              <w:rPr>
                <w:rFonts w:cs="Arial"/>
                <w:szCs w:val="22"/>
              </w:rPr>
            </w:pPr>
            <w:r>
              <w:rPr>
                <w:rFonts w:cs="Arial"/>
                <w:szCs w:val="22"/>
              </w:rPr>
              <w:t>3.</w:t>
            </w:r>
          </w:p>
        </w:tc>
        <w:tc>
          <w:tcPr>
            <w:tcW w:w="7716" w:type="dxa"/>
          </w:tcPr>
          <w:p w14:paraId="5021D043" w14:textId="77777777" w:rsidR="00E81C69" w:rsidRDefault="00E81C69" w:rsidP="00E81C69">
            <w:pPr>
              <w:pStyle w:val="Table-Note"/>
              <w:shd w:val="clear" w:color="auto" w:fill="auto"/>
              <w:spacing w:line="240" w:lineRule="auto"/>
              <w:jc w:val="both"/>
              <w:rPr>
                <w:sz w:val="22"/>
                <w:szCs w:val="22"/>
                <w:lang w:val="en-AU" w:eastAsia="en-AU"/>
              </w:rPr>
            </w:pPr>
            <w:r>
              <w:rPr>
                <w:sz w:val="22"/>
                <w:szCs w:val="22"/>
                <w:lang w:val="en-AU" w:eastAsia="en-AU"/>
              </w:rPr>
              <w:t xml:space="preserve">The Variations Request History page </w:t>
            </w:r>
            <w:proofErr w:type="gramStart"/>
            <w:r>
              <w:rPr>
                <w:sz w:val="22"/>
                <w:szCs w:val="22"/>
                <w:lang w:val="en-AU" w:eastAsia="en-AU"/>
              </w:rPr>
              <w:t>is displayed</w:t>
            </w:r>
            <w:proofErr w:type="gramEnd"/>
            <w:r>
              <w:rPr>
                <w:sz w:val="22"/>
                <w:szCs w:val="22"/>
                <w:lang w:val="en-AU" w:eastAsia="en-AU"/>
              </w:rPr>
              <w:t xml:space="preserve">. </w:t>
            </w:r>
          </w:p>
          <w:p w14:paraId="657AFA63" w14:textId="3C3F8351" w:rsidR="00162CD6" w:rsidRDefault="00E81C69" w:rsidP="00E81C69">
            <w:pPr>
              <w:spacing w:before="120" w:after="120"/>
              <w:jc w:val="both"/>
              <w:rPr>
                <w:szCs w:val="22"/>
              </w:rPr>
            </w:pPr>
            <w:r>
              <w:rPr>
                <w:szCs w:val="22"/>
              </w:rPr>
              <w:t xml:space="preserve">Ensure the Agreement is the intended Agreement for which the AVR history </w:t>
            </w:r>
            <w:proofErr w:type="gramStart"/>
            <w:r>
              <w:rPr>
                <w:szCs w:val="22"/>
              </w:rPr>
              <w:t>is required to be viewed</w:t>
            </w:r>
            <w:proofErr w:type="gramEnd"/>
            <w:r>
              <w:rPr>
                <w:szCs w:val="22"/>
              </w:rPr>
              <w:t>. You can verify the correct Agreement by the Agreement Number and Name in the Variation Request History page header.</w:t>
            </w:r>
          </w:p>
          <w:p w14:paraId="657AFA64" w14:textId="3D37D229" w:rsidR="00162CD6" w:rsidRDefault="00E81C69" w:rsidP="00162CD6">
            <w:pPr>
              <w:spacing w:before="120" w:after="120"/>
              <w:jc w:val="both"/>
              <w:rPr>
                <w:rFonts w:cs="Arial"/>
                <w:szCs w:val="22"/>
              </w:rPr>
            </w:pPr>
            <w:r>
              <w:rPr>
                <w:noProof/>
                <w:szCs w:val="22"/>
                <w:lang w:eastAsia="zh-TW"/>
              </w:rPr>
              <w:drawing>
                <wp:inline distT="0" distB="0" distL="0" distR="0" wp14:anchorId="21864D15" wp14:editId="520EB017">
                  <wp:extent cx="4562475" cy="2502306"/>
                  <wp:effectExtent l="38100" t="38100" r="28575" b="317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63691" cy="2502973"/>
                          </a:xfrm>
                          <a:prstGeom prst="rect">
                            <a:avLst/>
                          </a:prstGeom>
                          <a:noFill/>
                          <a:ln w="38100" cmpd="thinThick">
                            <a:solidFill>
                              <a:srgbClr val="000000"/>
                            </a:solidFill>
                            <a:miter lim="800000"/>
                            <a:headEnd/>
                            <a:tailEnd/>
                          </a:ln>
                          <a:effectLst/>
                        </pic:spPr>
                      </pic:pic>
                    </a:graphicData>
                  </a:graphic>
                </wp:inline>
              </w:drawing>
            </w:r>
            <w:r w:rsidR="00340E97">
              <w:rPr>
                <w:rFonts w:cs="Arial"/>
                <w:szCs w:val="22"/>
              </w:rPr>
              <w:br/>
            </w:r>
          </w:p>
        </w:tc>
      </w:tr>
    </w:tbl>
    <w:p w14:paraId="657AFA66" w14:textId="77777777" w:rsidR="00340E97" w:rsidRDefault="00340E97">
      <w:r>
        <w:br w:type="page"/>
      </w:r>
    </w:p>
    <w:tbl>
      <w:tblPr>
        <w:tblStyle w:val="TableGrid"/>
        <w:tblW w:w="8460" w:type="dxa"/>
        <w:tblInd w:w="720" w:type="dxa"/>
        <w:tblLook w:val="04A0" w:firstRow="1" w:lastRow="0" w:firstColumn="1" w:lastColumn="0" w:noHBand="0" w:noVBand="1"/>
      </w:tblPr>
      <w:tblGrid>
        <w:gridCol w:w="744"/>
        <w:gridCol w:w="7716"/>
      </w:tblGrid>
      <w:tr w:rsidR="00340E97" w14:paraId="657AFA69" w14:textId="77777777" w:rsidTr="0051562E">
        <w:trPr>
          <w:tblHeader w:val="0"/>
        </w:trPr>
        <w:tc>
          <w:tcPr>
            <w:tcW w:w="744" w:type="dxa"/>
            <w:shd w:val="clear" w:color="auto" w:fill="D9D9D9" w:themeFill="background1" w:themeFillShade="D9"/>
          </w:tcPr>
          <w:p w14:paraId="657AFA67" w14:textId="77777777" w:rsidR="00340E97" w:rsidRDefault="00340E97" w:rsidP="0051562E">
            <w:pPr>
              <w:jc w:val="both"/>
              <w:rPr>
                <w:rFonts w:cs="Arial"/>
                <w:szCs w:val="22"/>
              </w:rPr>
            </w:pPr>
            <w:r>
              <w:rPr>
                <w:rFonts w:cs="Arial"/>
                <w:szCs w:val="22"/>
              </w:rPr>
              <w:lastRenderedPageBreak/>
              <w:t>Step</w:t>
            </w:r>
          </w:p>
        </w:tc>
        <w:tc>
          <w:tcPr>
            <w:tcW w:w="7716" w:type="dxa"/>
            <w:shd w:val="clear" w:color="auto" w:fill="D9D9D9" w:themeFill="background1" w:themeFillShade="D9"/>
          </w:tcPr>
          <w:p w14:paraId="657AFA68" w14:textId="77777777" w:rsidR="00340E97" w:rsidRDefault="00340E97" w:rsidP="0051562E">
            <w:pPr>
              <w:jc w:val="both"/>
              <w:rPr>
                <w:rFonts w:cs="Arial"/>
                <w:szCs w:val="22"/>
              </w:rPr>
            </w:pPr>
            <w:r>
              <w:rPr>
                <w:rFonts w:cs="Arial"/>
                <w:szCs w:val="22"/>
              </w:rPr>
              <w:t>Action</w:t>
            </w:r>
          </w:p>
        </w:tc>
      </w:tr>
      <w:tr w:rsidR="00162CD6" w14:paraId="657AFA71" w14:textId="77777777" w:rsidTr="00340E97">
        <w:trPr>
          <w:tblHeader w:val="0"/>
        </w:trPr>
        <w:tc>
          <w:tcPr>
            <w:tcW w:w="744" w:type="dxa"/>
          </w:tcPr>
          <w:p w14:paraId="657AFA6A" w14:textId="77777777" w:rsidR="00162CD6" w:rsidRDefault="00162CD6" w:rsidP="00162CD6">
            <w:pPr>
              <w:spacing w:before="120" w:after="120"/>
              <w:jc w:val="both"/>
              <w:rPr>
                <w:rFonts w:cs="Arial"/>
                <w:szCs w:val="22"/>
              </w:rPr>
            </w:pPr>
            <w:r>
              <w:rPr>
                <w:rFonts w:cs="Arial"/>
                <w:szCs w:val="22"/>
              </w:rPr>
              <w:t>4.</w:t>
            </w:r>
          </w:p>
        </w:tc>
        <w:tc>
          <w:tcPr>
            <w:tcW w:w="7716" w:type="dxa"/>
          </w:tcPr>
          <w:p w14:paraId="657AFA6B" w14:textId="4DD4277B" w:rsidR="00162CD6" w:rsidRDefault="00162CD6" w:rsidP="00162CD6">
            <w:pPr>
              <w:spacing w:before="120" w:after="120"/>
              <w:jc w:val="both"/>
              <w:rPr>
                <w:rFonts w:cs="Arial"/>
                <w:szCs w:val="22"/>
              </w:rPr>
            </w:pPr>
            <w:r>
              <w:rPr>
                <w:rFonts w:cs="Arial"/>
                <w:szCs w:val="22"/>
              </w:rPr>
              <w:t>Search</w:t>
            </w:r>
            <w:r w:rsidR="00E81C69">
              <w:rPr>
                <w:rFonts w:cs="Arial"/>
                <w:szCs w:val="22"/>
              </w:rPr>
              <w:t xml:space="preserve"> for the specific AVR from amongst all the AVRs that ever existed for the Agreement. You can search for an AVR </w:t>
            </w:r>
            <w:r>
              <w:rPr>
                <w:rFonts w:cs="Arial"/>
                <w:szCs w:val="22"/>
              </w:rPr>
              <w:t>by:</w:t>
            </w:r>
          </w:p>
          <w:p w14:paraId="657AFA6C" w14:textId="77777777" w:rsidR="00162CD6" w:rsidRDefault="00162CD6" w:rsidP="00162CD6">
            <w:pPr>
              <w:pStyle w:val="ListParagraph"/>
              <w:numPr>
                <w:ilvl w:val="0"/>
                <w:numId w:val="37"/>
              </w:numPr>
              <w:jc w:val="both"/>
              <w:rPr>
                <w:rFonts w:cs="Arial"/>
                <w:szCs w:val="22"/>
              </w:rPr>
            </w:pPr>
            <w:r>
              <w:rPr>
                <w:rFonts w:cs="Arial"/>
                <w:szCs w:val="22"/>
              </w:rPr>
              <w:t>Status</w:t>
            </w:r>
          </w:p>
          <w:p w14:paraId="657AFA6D" w14:textId="77777777" w:rsidR="00162CD6" w:rsidRDefault="00162CD6" w:rsidP="00162CD6">
            <w:pPr>
              <w:pStyle w:val="ListParagraph"/>
              <w:numPr>
                <w:ilvl w:val="0"/>
                <w:numId w:val="37"/>
              </w:numPr>
              <w:jc w:val="both"/>
              <w:rPr>
                <w:rFonts w:cs="Arial"/>
                <w:szCs w:val="22"/>
              </w:rPr>
            </w:pPr>
            <w:r>
              <w:rPr>
                <w:rFonts w:cs="Arial"/>
                <w:szCs w:val="22"/>
              </w:rPr>
              <w:t>Created status</w:t>
            </w:r>
          </w:p>
          <w:p w14:paraId="657AFA6E" w14:textId="77777777" w:rsidR="00162CD6" w:rsidRDefault="00162CD6" w:rsidP="00162CD6">
            <w:pPr>
              <w:pStyle w:val="ListParagraph"/>
              <w:numPr>
                <w:ilvl w:val="0"/>
                <w:numId w:val="37"/>
              </w:numPr>
              <w:jc w:val="both"/>
              <w:rPr>
                <w:rFonts w:cs="Arial"/>
                <w:szCs w:val="22"/>
              </w:rPr>
            </w:pPr>
            <w:r>
              <w:rPr>
                <w:rFonts w:cs="Arial"/>
                <w:szCs w:val="22"/>
              </w:rPr>
              <w:t>Completed dates</w:t>
            </w:r>
          </w:p>
          <w:p w14:paraId="657AFA6F" w14:textId="5EFB73D2" w:rsidR="00162CD6" w:rsidRDefault="00162CD6" w:rsidP="00162CD6">
            <w:pPr>
              <w:spacing w:before="120" w:after="120"/>
              <w:jc w:val="both"/>
              <w:rPr>
                <w:szCs w:val="22"/>
              </w:rPr>
            </w:pPr>
            <w:proofErr w:type="gramStart"/>
            <w:r>
              <w:rPr>
                <w:rFonts w:cs="Arial"/>
                <w:szCs w:val="22"/>
              </w:rPr>
              <w:t>Or</w:t>
            </w:r>
            <w:proofErr w:type="gramEnd"/>
            <w:r>
              <w:rPr>
                <w:szCs w:val="22"/>
              </w:rPr>
              <w:t xml:space="preserve"> you can simply “Click” the search button to display all AVRs </w:t>
            </w:r>
            <w:r w:rsidR="00E81C69">
              <w:rPr>
                <w:szCs w:val="22"/>
              </w:rPr>
              <w:t xml:space="preserve">that were ever </w:t>
            </w:r>
            <w:r>
              <w:rPr>
                <w:szCs w:val="22"/>
              </w:rPr>
              <w:t>created against the specific Agreement.</w:t>
            </w:r>
          </w:p>
          <w:p w14:paraId="657AFA70" w14:textId="77777777" w:rsidR="00162CD6" w:rsidRPr="00162CD6" w:rsidRDefault="00162CD6" w:rsidP="00162CD6">
            <w:pPr>
              <w:spacing w:before="120" w:after="120"/>
              <w:jc w:val="both"/>
              <w:rPr>
                <w:rFonts w:cs="Arial"/>
                <w:szCs w:val="22"/>
              </w:rPr>
            </w:pPr>
            <w:r>
              <w:rPr>
                <w:noProof/>
                <w:szCs w:val="22"/>
                <w:lang w:eastAsia="zh-TW"/>
              </w:rPr>
              <w:drawing>
                <wp:inline distT="0" distB="0" distL="0" distR="0" wp14:anchorId="657AFB00" wp14:editId="657AFB01">
                  <wp:extent cx="4572523" cy="1943100"/>
                  <wp:effectExtent l="38100" t="38100" r="38100" b="3810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4136" cy="1943786"/>
                          </a:xfrm>
                          <a:prstGeom prst="rect">
                            <a:avLst/>
                          </a:prstGeom>
                          <a:noFill/>
                          <a:ln w="38100" cmpd="thinThick">
                            <a:solidFill>
                              <a:srgbClr val="000000"/>
                            </a:solidFill>
                            <a:miter lim="800000"/>
                            <a:headEnd/>
                            <a:tailEnd/>
                          </a:ln>
                          <a:effectLst/>
                        </pic:spPr>
                      </pic:pic>
                    </a:graphicData>
                  </a:graphic>
                </wp:inline>
              </w:drawing>
            </w:r>
          </w:p>
        </w:tc>
      </w:tr>
      <w:tr w:rsidR="00162CD6" w14:paraId="657AFA75" w14:textId="77777777" w:rsidTr="00340E97">
        <w:trPr>
          <w:tblHeader w:val="0"/>
        </w:trPr>
        <w:tc>
          <w:tcPr>
            <w:tcW w:w="744" w:type="dxa"/>
          </w:tcPr>
          <w:p w14:paraId="657AFA72" w14:textId="77777777" w:rsidR="00162CD6" w:rsidRDefault="00162CD6" w:rsidP="00162CD6">
            <w:pPr>
              <w:spacing w:before="120" w:after="120"/>
              <w:jc w:val="both"/>
              <w:rPr>
                <w:rFonts w:cs="Arial"/>
                <w:szCs w:val="22"/>
              </w:rPr>
            </w:pPr>
            <w:r>
              <w:rPr>
                <w:rFonts w:cs="Arial"/>
                <w:szCs w:val="22"/>
              </w:rPr>
              <w:t>5.</w:t>
            </w:r>
          </w:p>
        </w:tc>
        <w:tc>
          <w:tcPr>
            <w:tcW w:w="7716" w:type="dxa"/>
          </w:tcPr>
          <w:p w14:paraId="657AFA73" w14:textId="56E75D2B" w:rsidR="00162CD6" w:rsidRDefault="00162CD6" w:rsidP="00162CD6">
            <w:pPr>
              <w:spacing w:before="120" w:after="120"/>
              <w:jc w:val="both"/>
              <w:rPr>
                <w:szCs w:val="22"/>
              </w:rPr>
            </w:pPr>
            <w:r>
              <w:rPr>
                <w:szCs w:val="22"/>
              </w:rPr>
              <w:t xml:space="preserve">Identify the AVR </w:t>
            </w:r>
            <w:r w:rsidR="00E81C69">
              <w:rPr>
                <w:szCs w:val="22"/>
              </w:rPr>
              <w:t>y</w:t>
            </w:r>
            <w:r>
              <w:rPr>
                <w:szCs w:val="22"/>
              </w:rPr>
              <w:t>ou wish to view the history</w:t>
            </w:r>
            <w:r w:rsidR="00E81C69">
              <w:rPr>
                <w:szCs w:val="22"/>
              </w:rPr>
              <w:t xml:space="preserve"> </w:t>
            </w:r>
            <w:proofErr w:type="gramStart"/>
            <w:r w:rsidR="00E81C69">
              <w:rPr>
                <w:szCs w:val="22"/>
              </w:rPr>
              <w:t>for</w:t>
            </w:r>
            <w:proofErr w:type="gramEnd"/>
            <w:r>
              <w:rPr>
                <w:szCs w:val="22"/>
              </w:rPr>
              <w:t>.</w:t>
            </w:r>
          </w:p>
          <w:p w14:paraId="657AFA74" w14:textId="789B80DB" w:rsidR="00162CD6" w:rsidRDefault="00E81C69" w:rsidP="00162CD6">
            <w:pPr>
              <w:spacing w:before="120" w:after="120"/>
              <w:jc w:val="both"/>
              <w:rPr>
                <w:rFonts w:cs="Arial"/>
                <w:szCs w:val="22"/>
              </w:rPr>
            </w:pPr>
            <w:r>
              <w:rPr>
                <w:noProof/>
                <w:szCs w:val="22"/>
                <w:lang w:eastAsia="zh-TW"/>
              </w:rPr>
              <w:drawing>
                <wp:inline distT="0" distB="0" distL="0" distR="0" wp14:anchorId="00AB5B6E" wp14:editId="4562E834">
                  <wp:extent cx="4552950" cy="2775776"/>
                  <wp:effectExtent l="38100" t="38100" r="38100" b="4381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59105" cy="2779528"/>
                          </a:xfrm>
                          <a:prstGeom prst="rect">
                            <a:avLst/>
                          </a:prstGeom>
                          <a:noFill/>
                          <a:ln w="38100" cmpd="thinThick">
                            <a:solidFill>
                              <a:srgbClr val="000000"/>
                            </a:solidFill>
                            <a:miter lim="800000"/>
                            <a:headEnd/>
                            <a:tailEnd/>
                          </a:ln>
                          <a:effectLst/>
                        </pic:spPr>
                      </pic:pic>
                    </a:graphicData>
                  </a:graphic>
                </wp:inline>
              </w:drawing>
            </w:r>
          </w:p>
        </w:tc>
      </w:tr>
    </w:tbl>
    <w:p w14:paraId="657AFA76" w14:textId="77777777" w:rsidR="00340E97" w:rsidRDefault="00340E97">
      <w:r>
        <w:br w:type="page"/>
      </w:r>
    </w:p>
    <w:tbl>
      <w:tblPr>
        <w:tblStyle w:val="TableGrid"/>
        <w:tblW w:w="8460" w:type="dxa"/>
        <w:tblInd w:w="720" w:type="dxa"/>
        <w:tblLook w:val="04A0" w:firstRow="1" w:lastRow="0" w:firstColumn="1" w:lastColumn="0" w:noHBand="0" w:noVBand="1"/>
      </w:tblPr>
      <w:tblGrid>
        <w:gridCol w:w="744"/>
        <w:gridCol w:w="7716"/>
      </w:tblGrid>
      <w:tr w:rsidR="00340E97" w14:paraId="657AFA79" w14:textId="77777777" w:rsidTr="0051562E">
        <w:trPr>
          <w:tblHeader w:val="0"/>
        </w:trPr>
        <w:tc>
          <w:tcPr>
            <w:tcW w:w="744" w:type="dxa"/>
            <w:shd w:val="clear" w:color="auto" w:fill="D9D9D9" w:themeFill="background1" w:themeFillShade="D9"/>
          </w:tcPr>
          <w:p w14:paraId="657AFA77" w14:textId="77777777" w:rsidR="00340E97" w:rsidRDefault="00340E97" w:rsidP="0051562E">
            <w:pPr>
              <w:jc w:val="both"/>
              <w:rPr>
                <w:rFonts w:cs="Arial"/>
                <w:szCs w:val="22"/>
              </w:rPr>
            </w:pPr>
            <w:r>
              <w:rPr>
                <w:rFonts w:cs="Arial"/>
                <w:szCs w:val="22"/>
              </w:rPr>
              <w:lastRenderedPageBreak/>
              <w:t>Step</w:t>
            </w:r>
          </w:p>
        </w:tc>
        <w:tc>
          <w:tcPr>
            <w:tcW w:w="7716" w:type="dxa"/>
            <w:shd w:val="clear" w:color="auto" w:fill="D9D9D9" w:themeFill="background1" w:themeFillShade="D9"/>
          </w:tcPr>
          <w:p w14:paraId="657AFA78" w14:textId="77777777" w:rsidR="00340E97" w:rsidRDefault="00340E97" w:rsidP="0051562E">
            <w:pPr>
              <w:jc w:val="both"/>
              <w:rPr>
                <w:rFonts w:cs="Arial"/>
                <w:szCs w:val="22"/>
              </w:rPr>
            </w:pPr>
            <w:r>
              <w:rPr>
                <w:rFonts w:cs="Arial"/>
                <w:szCs w:val="22"/>
              </w:rPr>
              <w:t>Action</w:t>
            </w:r>
          </w:p>
        </w:tc>
      </w:tr>
      <w:tr w:rsidR="00162CD6" w14:paraId="657AFA7D" w14:textId="77777777" w:rsidTr="00340E97">
        <w:trPr>
          <w:tblHeader w:val="0"/>
        </w:trPr>
        <w:tc>
          <w:tcPr>
            <w:tcW w:w="744" w:type="dxa"/>
          </w:tcPr>
          <w:p w14:paraId="657AFA7A" w14:textId="77777777" w:rsidR="00162CD6" w:rsidRDefault="00340E97" w:rsidP="00162CD6">
            <w:pPr>
              <w:spacing w:before="120" w:after="120"/>
              <w:jc w:val="both"/>
              <w:rPr>
                <w:rFonts w:cs="Arial"/>
                <w:szCs w:val="22"/>
              </w:rPr>
            </w:pPr>
            <w:r>
              <w:rPr>
                <w:rFonts w:cs="Arial"/>
                <w:szCs w:val="22"/>
              </w:rPr>
              <w:t>6.</w:t>
            </w:r>
          </w:p>
        </w:tc>
        <w:tc>
          <w:tcPr>
            <w:tcW w:w="7716" w:type="dxa"/>
          </w:tcPr>
          <w:p w14:paraId="657AFA7B" w14:textId="27749CB6" w:rsidR="00162CD6" w:rsidRDefault="00E81C69" w:rsidP="00162CD6">
            <w:pPr>
              <w:spacing w:before="120" w:after="120"/>
              <w:jc w:val="both"/>
              <w:rPr>
                <w:szCs w:val="22"/>
              </w:rPr>
            </w:pPr>
            <w:r>
              <w:rPr>
                <w:szCs w:val="22"/>
              </w:rPr>
              <w:t>In the column named “Action”, point your mouse over the “spanner” image and click “Open” to view details of the AVR</w:t>
            </w:r>
            <w:r w:rsidR="00340E97">
              <w:rPr>
                <w:szCs w:val="22"/>
              </w:rPr>
              <w:t>.</w:t>
            </w:r>
          </w:p>
          <w:p w14:paraId="657AFA7C" w14:textId="57DE900C" w:rsidR="00340E97" w:rsidRDefault="00E81C69" w:rsidP="00340E97">
            <w:pPr>
              <w:spacing w:before="120" w:after="120"/>
              <w:jc w:val="center"/>
              <w:rPr>
                <w:rFonts w:cs="Arial"/>
                <w:szCs w:val="22"/>
              </w:rPr>
            </w:pPr>
            <w:r>
              <w:rPr>
                <w:noProof/>
                <w:szCs w:val="22"/>
                <w:lang w:eastAsia="zh-TW"/>
              </w:rPr>
              <w:drawing>
                <wp:inline distT="0" distB="0" distL="0" distR="0" wp14:anchorId="1048F980" wp14:editId="4C813388">
                  <wp:extent cx="4657725" cy="3014850"/>
                  <wp:effectExtent l="38100" t="38100" r="28575" b="3365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78312" cy="3028175"/>
                          </a:xfrm>
                          <a:prstGeom prst="rect">
                            <a:avLst/>
                          </a:prstGeom>
                          <a:noFill/>
                          <a:ln w="38100" cmpd="thinThick">
                            <a:solidFill>
                              <a:srgbClr val="000000"/>
                            </a:solidFill>
                            <a:miter lim="800000"/>
                            <a:headEnd/>
                            <a:tailEnd/>
                          </a:ln>
                          <a:effectLst/>
                        </pic:spPr>
                      </pic:pic>
                    </a:graphicData>
                  </a:graphic>
                </wp:inline>
              </w:drawing>
            </w:r>
          </w:p>
        </w:tc>
      </w:tr>
    </w:tbl>
    <w:p w14:paraId="657AFA7E" w14:textId="77777777" w:rsidR="009E3BD5" w:rsidRDefault="009E3BD5">
      <w:r>
        <w:br w:type="page"/>
      </w:r>
    </w:p>
    <w:tbl>
      <w:tblPr>
        <w:tblStyle w:val="TableGrid"/>
        <w:tblW w:w="8460" w:type="dxa"/>
        <w:tblInd w:w="720" w:type="dxa"/>
        <w:tblLook w:val="04A0" w:firstRow="1" w:lastRow="0" w:firstColumn="1" w:lastColumn="0" w:noHBand="0" w:noVBand="1"/>
      </w:tblPr>
      <w:tblGrid>
        <w:gridCol w:w="744"/>
        <w:gridCol w:w="7716"/>
      </w:tblGrid>
      <w:tr w:rsidR="009E3BD5" w14:paraId="657AFA81" w14:textId="77777777" w:rsidTr="0051562E">
        <w:trPr>
          <w:tblHeader w:val="0"/>
        </w:trPr>
        <w:tc>
          <w:tcPr>
            <w:tcW w:w="744" w:type="dxa"/>
            <w:shd w:val="clear" w:color="auto" w:fill="D9D9D9" w:themeFill="background1" w:themeFillShade="D9"/>
          </w:tcPr>
          <w:p w14:paraId="657AFA7F" w14:textId="77777777" w:rsidR="009E3BD5" w:rsidRDefault="009E3BD5" w:rsidP="0051562E">
            <w:pPr>
              <w:jc w:val="both"/>
              <w:rPr>
                <w:rFonts w:cs="Arial"/>
                <w:szCs w:val="22"/>
              </w:rPr>
            </w:pPr>
            <w:r>
              <w:rPr>
                <w:rFonts w:cs="Arial"/>
                <w:szCs w:val="22"/>
              </w:rPr>
              <w:lastRenderedPageBreak/>
              <w:t>Step</w:t>
            </w:r>
          </w:p>
        </w:tc>
        <w:tc>
          <w:tcPr>
            <w:tcW w:w="7716" w:type="dxa"/>
            <w:shd w:val="clear" w:color="auto" w:fill="D9D9D9" w:themeFill="background1" w:themeFillShade="D9"/>
          </w:tcPr>
          <w:p w14:paraId="657AFA80" w14:textId="77777777" w:rsidR="009E3BD5" w:rsidRDefault="009E3BD5" w:rsidP="0051562E">
            <w:pPr>
              <w:jc w:val="both"/>
              <w:rPr>
                <w:rFonts w:cs="Arial"/>
                <w:szCs w:val="22"/>
              </w:rPr>
            </w:pPr>
            <w:r>
              <w:rPr>
                <w:rFonts w:cs="Arial"/>
                <w:szCs w:val="22"/>
              </w:rPr>
              <w:t>Action</w:t>
            </w:r>
          </w:p>
        </w:tc>
      </w:tr>
      <w:tr w:rsidR="009E3BD5" w14:paraId="657AFA86" w14:textId="77777777" w:rsidTr="00340E97">
        <w:trPr>
          <w:tblHeader w:val="0"/>
        </w:trPr>
        <w:tc>
          <w:tcPr>
            <w:tcW w:w="744" w:type="dxa"/>
          </w:tcPr>
          <w:p w14:paraId="657AFA82" w14:textId="77777777" w:rsidR="00162CD6" w:rsidRDefault="00340E97" w:rsidP="00162CD6">
            <w:pPr>
              <w:spacing w:before="120" w:after="120"/>
              <w:jc w:val="both"/>
              <w:rPr>
                <w:rFonts w:cs="Arial"/>
                <w:szCs w:val="22"/>
              </w:rPr>
            </w:pPr>
            <w:r>
              <w:rPr>
                <w:rFonts w:cs="Arial"/>
                <w:szCs w:val="22"/>
              </w:rPr>
              <w:t>7.</w:t>
            </w:r>
          </w:p>
        </w:tc>
        <w:tc>
          <w:tcPr>
            <w:tcW w:w="7716" w:type="dxa"/>
          </w:tcPr>
          <w:p w14:paraId="4283C202" w14:textId="77777777" w:rsidR="00E81C69" w:rsidRDefault="00E81C69" w:rsidP="00E81C69">
            <w:pPr>
              <w:pStyle w:val="Table-Note"/>
              <w:shd w:val="clear" w:color="auto" w:fill="auto"/>
              <w:spacing w:line="240" w:lineRule="auto"/>
              <w:jc w:val="both"/>
              <w:rPr>
                <w:sz w:val="22"/>
                <w:szCs w:val="22"/>
                <w:lang w:val="en-AU" w:eastAsia="en-AU"/>
              </w:rPr>
            </w:pPr>
            <w:r>
              <w:rPr>
                <w:sz w:val="22"/>
                <w:szCs w:val="22"/>
                <w:lang w:val="en-AU" w:eastAsia="en-AU"/>
              </w:rPr>
              <w:t xml:space="preserve">“Review and Confirm Variation Request Details” page </w:t>
            </w:r>
            <w:proofErr w:type="gramStart"/>
            <w:r>
              <w:rPr>
                <w:sz w:val="22"/>
                <w:szCs w:val="22"/>
                <w:lang w:val="en-AU" w:eastAsia="en-AU"/>
              </w:rPr>
              <w:t>is displayed</w:t>
            </w:r>
            <w:proofErr w:type="gramEnd"/>
            <w:r>
              <w:rPr>
                <w:sz w:val="22"/>
                <w:szCs w:val="22"/>
                <w:lang w:val="en-AU" w:eastAsia="en-AU"/>
              </w:rPr>
              <w:t xml:space="preserve">. </w:t>
            </w:r>
          </w:p>
          <w:p w14:paraId="53B68ECF" w14:textId="77777777" w:rsidR="00E81C69" w:rsidRDefault="00E81C69" w:rsidP="00E81C69">
            <w:pPr>
              <w:pStyle w:val="Table-Note"/>
              <w:shd w:val="clear" w:color="auto" w:fill="auto"/>
              <w:spacing w:line="240" w:lineRule="auto"/>
              <w:jc w:val="both"/>
              <w:rPr>
                <w:sz w:val="22"/>
                <w:szCs w:val="22"/>
                <w:lang w:val="en-AU" w:eastAsia="en-AU"/>
              </w:rPr>
            </w:pPr>
            <w:r>
              <w:rPr>
                <w:sz w:val="22"/>
                <w:szCs w:val="22"/>
                <w:lang w:val="en-AU" w:eastAsia="en-AU"/>
              </w:rPr>
              <w:t xml:space="preserve">Look in the Notifications section on the “Review and Confirm Variation Request Details” page. </w:t>
            </w:r>
          </w:p>
          <w:p w14:paraId="657AFA84" w14:textId="1D916B00" w:rsidR="00162CD6" w:rsidRDefault="00E81C69" w:rsidP="00E81C69">
            <w:pPr>
              <w:spacing w:before="120" w:after="120"/>
              <w:jc w:val="both"/>
              <w:rPr>
                <w:szCs w:val="22"/>
              </w:rPr>
            </w:pPr>
            <w:r>
              <w:rPr>
                <w:szCs w:val="22"/>
              </w:rPr>
              <w:t xml:space="preserve">Identify the Notification that you want to view. You can easily identify the notification by its type along with the notification subject and the date it </w:t>
            </w:r>
            <w:proofErr w:type="gramStart"/>
            <w:r>
              <w:rPr>
                <w:szCs w:val="22"/>
              </w:rPr>
              <w:t>was created</w:t>
            </w:r>
            <w:proofErr w:type="gramEnd"/>
            <w:r>
              <w:rPr>
                <w:szCs w:val="22"/>
              </w:rPr>
              <w:t>.</w:t>
            </w:r>
          </w:p>
          <w:p w14:paraId="657AFA85" w14:textId="5336B114" w:rsidR="009E3BD5" w:rsidRDefault="00E81C69" w:rsidP="009E3BD5">
            <w:pPr>
              <w:spacing w:before="120" w:after="120"/>
              <w:jc w:val="both"/>
              <w:rPr>
                <w:rFonts w:cs="Arial"/>
                <w:szCs w:val="22"/>
              </w:rPr>
            </w:pPr>
            <w:r>
              <w:rPr>
                <w:noProof/>
                <w:szCs w:val="22"/>
                <w:lang w:eastAsia="zh-TW"/>
              </w:rPr>
              <w:drawing>
                <wp:inline distT="0" distB="0" distL="0" distR="0" wp14:anchorId="7434372F" wp14:editId="12360DFF">
                  <wp:extent cx="4533900" cy="4562475"/>
                  <wp:effectExtent l="38100" t="38100" r="38100" b="476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33900" cy="4562475"/>
                          </a:xfrm>
                          <a:prstGeom prst="rect">
                            <a:avLst/>
                          </a:prstGeom>
                          <a:noFill/>
                          <a:ln w="38100" cmpd="thinThick">
                            <a:solidFill>
                              <a:srgbClr val="000000"/>
                            </a:solidFill>
                            <a:miter lim="800000"/>
                            <a:headEnd/>
                            <a:tailEnd/>
                          </a:ln>
                          <a:effectLst/>
                        </pic:spPr>
                      </pic:pic>
                    </a:graphicData>
                  </a:graphic>
                </wp:inline>
              </w:drawing>
            </w:r>
          </w:p>
        </w:tc>
      </w:tr>
      <w:tr w:rsidR="00340E97" w14:paraId="657AFA8A" w14:textId="77777777" w:rsidTr="00340E97">
        <w:trPr>
          <w:tblHeader w:val="0"/>
        </w:trPr>
        <w:tc>
          <w:tcPr>
            <w:tcW w:w="744" w:type="dxa"/>
          </w:tcPr>
          <w:p w14:paraId="657AFA87" w14:textId="77777777" w:rsidR="00340E97" w:rsidRDefault="009E3BD5" w:rsidP="00162CD6">
            <w:pPr>
              <w:spacing w:before="120" w:after="120"/>
              <w:jc w:val="both"/>
              <w:rPr>
                <w:rFonts w:cs="Arial"/>
                <w:szCs w:val="22"/>
              </w:rPr>
            </w:pPr>
            <w:r>
              <w:rPr>
                <w:rFonts w:cs="Arial"/>
                <w:szCs w:val="22"/>
              </w:rPr>
              <w:t>8.</w:t>
            </w:r>
          </w:p>
        </w:tc>
        <w:tc>
          <w:tcPr>
            <w:tcW w:w="7716" w:type="dxa"/>
          </w:tcPr>
          <w:p w14:paraId="657AFA88" w14:textId="5FA762B5" w:rsidR="00340E97" w:rsidRDefault="00E81C69" w:rsidP="00162CD6">
            <w:pPr>
              <w:spacing w:before="120" w:after="120"/>
              <w:jc w:val="both"/>
              <w:rPr>
                <w:szCs w:val="22"/>
              </w:rPr>
            </w:pPr>
            <w:r>
              <w:rPr>
                <w:szCs w:val="22"/>
              </w:rPr>
              <w:t>In the column named “Action”, point your mouse over the “spanner” image and click on the spanner to view details of the AVR</w:t>
            </w:r>
            <w:r w:rsidR="009E3BD5">
              <w:rPr>
                <w:szCs w:val="22"/>
              </w:rPr>
              <w:t>.</w:t>
            </w:r>
          </w:p>
          <w:p w14:paraId="657AFA89" w14:textId="0FE0F140" w:rsidR="009E3BD5" w:rsidRDefault="00E81C69" w:rsidP="00162CD6">
            <w:pPr>
              <w:spacing w:before="120" w:after="120"/>
              <w:jc w:val="both"/>
              <w:rPr>
                <w:rFonts w:cs="Arial"/>
                <w:szCs w:val="22"/>
              </w:rPr>
            </w:pPr>
            <w:r>
              <w:rPr>
                <w:noProof/>
                <w:szCs w:val="22"/>
                <w:lang w:eastAsia="zh-TW"/>
              </w:rPr>
              <w:drawing>
                <wp:inline distT="0" distB="0" distL="0" distR="0" wp14:anchorId="4393D747" wp14:editId="370BC43C">
                  <wp:extent cx="4543425" cy="1916499"/>
                  <wp:effectExtent l="38100" t="38100" r="28575" b="457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57747" cy="1922540"/>
                          </a:xfrm>
                          <a:prstGeom prst="rect">
                            <a:avLst/>
                          </a:prstGeom>
                          <a:noFill/>
                          <a:ln w="38100" cmpd="thinThick">
                            <a:solidFill>
                              <a:srgbClr val="000000"/>
                            </a:solidFill>
                            <a:miter lim="800000"/>
                            <a:headEnd/>
                            <a:tailEnd/>
                          </a:ln>
                          <a:effectLst/>
                        </pic:spPr>
                      </pic:pic>
                    </a:graphicData>
                  </a:graphic>
                </wp:inline>
              </w:drawing>
            </w:r>
          </w:p>
        </w:tc>
      </w:tr>
    </w:tbl>
    <w:p w14:paraId="657AFA8B" w14:textId="77777777" w:rsidR="009E3BD5" w:rsidRDefault="009E3BD5">
      <w:r>
        <w:br w:type="page"/>
      </w:r>
    </w:p>
    <w:tbl>
      <w:tblPr>
        <w:tblStyle w:val="TableGrid"/>
        <w:tblW w:w="8460" w:type="dxa"/>
        <w:tblInd w:w="720" w:type="dxa"/>
        <w:tblLook w:val="04A0" w:firstRow="1" w:lastRow="0" w:firstColumn="1" w:lastColumn="0" w:noHBand="0" w:noVBand="1"/>
      </w:tblPr>
      <w:tblGrid>
        <w:gridCol w:w="744"/>
        <w:gridCol w:w="7716"/>
      </w:tblGrid>
      <w:tr w:rsidR="009E3BD5" w14:paraId="657AFA8E" w14:textId="77777777" w:rsidTr="0051562E">
        <w:trPr>
          <w:tblHeader w:val="0"/>
        </w:trPr>
        <w:tc>
          <w:tcPr>
            <w:tcW w:w="744" w:type="dxa"/>
            <w:shd w:val="clear" w:color="auto" w:fill="D9D9D9" w:themeFill="background1" w:themeFillShade="D9"/>
          </w:tcPr>
          <w:p w14:paraId="657AFA8C" w14:textId="77777777" w:rsidR="009E3BD5" w:rsidRDefault="009E3BD5" w:rsidP="0051562E">
            <w:pPr>
              <w:jc w:val="both"/>
              <w:rPr>
                <w:rFonts w:cs="Arial"/>
                <w:szCs w:val="22"/>
              </w:rPr>
            </w:pPr>
            <w:r>
              <w:rPr>
                <w:rFonts w:cs="Arial"/>
                <w:szCs w:val="22"/>
              </w:rPr>
              <w:lastRenderedPageBreak/>
              <w:t>Step</w:t>
            </w:r>
          </w:p>
        </w:tc>
        <w:tc>
          <w:tcPr>
            <w:tcW w:w="7716" w:type="dxa"/>
            <w:shd w:val="clear" w:color="auto" w:fill="D9D9D9" w:themeFill="background1" w:themeFillShade="D9"/>
          </w:tcPr>
          <w:p w14:paraId="657AFA8D" w14:textId="77777777" w:rsidR="009E3BD5" w:rsidRDefault="009E3BD5" w:rsidP="0051562E">
            <w:pPr>
              <w:jc w:val="both"/>
              <w:rPr>
                <w:rFonts w:cs="Arial"/>
                <w:szCs w:val="22"/>
              </w:rPr>
            </w:pPr>
            <w:r>
              <w:rPr>
                <w:rFonts w:cs="Arial"/>
                <w:szCs w:val="22"/>
              </w:rPr>
              <w:t>Action</w:t>
            </w:r>
          </w:p>
        </w:tc>
      </w:tr>
      <w:tr w:rsidR="00340E97" w14:paraId="657AFA92" w14:textId="77777777" w:rsidTr="00340E97">
        <w:trPr>
          <w:tblHeader w:val="0"/>
        </w:trPr>
        <w:tc>
          <w:tcPr>
            <w:tcW w:w="744" w:type="dxa"/>
          </w:tcPr>
          <w:p w14:paraId="657AFA8F" w14:textId="77777777" w:rsidR="00340E97" w:rsidRDefault="009E3BD5" w:rsidP="00162CD6">
            <w:pPr>
              <w:spacing w:before="120" w:after="120"/>
              <w:jc w:val="both"/>
              <w:rPr>
                <w:rFonts w:cs="Arial"/>
                <w:szCs w:val="22"/>
              </w:rPr>
            </w:pPr>
            <w:r>
              <w:rPr>
                <w:rFonts w:cs="Arial"/>
                <w:szCs w:val="22"/>
              </w:rPr>
              <w:t>9.</w:t>
            </w:r>
          </w:p>
        </w:tc>
        <w:tc>
          <w:tcPr>
            <w:tcW w:w="7716" w:type="dxa"/>
          </w:tcPr>
          <w:p w14:paraId="657AFA90" w14:textId="7A86B1CF" w:rsidR="00340E97" w:rsidRDefault="00E81C69" w:rsidP="00162CD6">
            <w:pPr>
              <w:spacing w:before="120" w:after="120"/>
              <w:jc w:val="both"/>
              <w:rPr>
                <w:szCs w:val="22"/>
              </w:rPr>
            </w:pPr>
            <w:r>
              <w:rPr>
                <w:szCs w:val="22"/>
              </w:rPr>
              <w:t xml:space="preserve">The notification details page </w:t>
            </w:r>
            <w:proofErr w:type="gramStart"/>
            <w:r>
              <w:rPr>
                <w:szCs w:val="22"/>
              </w:rPr>
              <w:t>is displayed</w:t>
            </w:r>
            <w:proofErr w:type="gramEnd"/>
            <w:r>
              <w:rPr>
                <w:szCs w:val="22"/>
              </w:rPr>
              <w:t>. To close the notifications details page “Click” on the “Close” button.</w:t>
            </w:r>
          </w:p>
          <w:p w14:paraId="657AFA91" w14:textId="11D219C0" w:rsidR="009E3BD5" w:rsidRDefault="00E81C69" w:rsidP="00162CD6">
            <w:pPr>
              <w:spacing w:before="120" w:after="120"/>
              <w:jc w:val="both"/>
              <w:rPr>
                <w:rFonts w:cs="Arial"/>
                <w:szCs w:val="22"/>
              </w:rPr>
            </w:pPr>
            <w:r>
              <w:rPr>
                <w:noProof/>
                <w:szCs w:val="22"/>
                <w:lang w:eastAsia="zh-TW"/>
              </w:rPr>
              <w:drawing>
                <wp:inline distT="0" distB="0" distL="0" distR="0" wp14:anchorId="443287EF" wp14:editId="406D8772">
                  <wp:extent cx="4657725" cy="2812211"/>
                  <wp:effectExtent l="38100" t="38100" r="28575" b="4572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74199" cy="2822158"/>
                          </a:xfrm>
                          <a:prstGeom prst="rect">
                            <a:avLst/>
                          </a:prstGeom>
                          <a:noFill/>
                          <a:ln w="38100" cmpd="thinThick">
                            <a:solidFill>
                              <a:srgbClr val="000000"/>
                            </a:solidFill>
                            <a:miter lim="800000"/>
                            <a:headEnd/>
                            <a:tailEnd/>
                          </a:ln>
                          <a:effectLst/>
                        </pic:spPr>
                      </pic:pic>
                    </a:graphicData>
                  </a:graphic>
                </wp:inline>
              </w:drawing>
            </w:r>
          </w:p>
        </w:tc>
      </w:tr>
    </w:tbl>
    <w:p w14:paraId="6F39CD1A" w14:textId="6A817FE2" w:rsidR="001F26DB" w:rsidRDefault="001F26DB" w:rsidP="009E3BD5">
      <w:pPr>
        <w:pStyle w:val="Heading2"/>
        <w:rPr>
          <w:b/>
          <w:szCs w:val="22"/>
        </w:rPr>
      </w:pPr>
      <w:bookmarkStart w:id="28" w:name="_Toc289372905"/>
      <w:bookmarkStart w:id="29" w:name="_Toc289341105"/>
      <w:bookmarkStart w:id="30" w:name="_Toc289337788"/>
      <w:bookmarkStart w:id="31" w:name="_Toc288566082"/>
      <w:bookmarkStart w:id="32" w:name="_Toc12006982"/>
      <w:bookmarkStart w:id="33" w:name="_Toc289372904"/>
      <w:bookmarkStart w:id="34" w:name="_Toc289341101"/>
      <w:bookmarkStart w:id="35" w:name="_Toc289337784"/>
      <w:bookmarkStart w:id="36" w:name="_Toc288566078"/>
      <w:bookmarkStart w:id="37" w:name="_Toc12006981"/>
      <w:bookmarkStart w:id="38" w:name="_Toc13483748"/>
      <w:r>
        <w:rPr>
          <w:b/>
          <w:szCs w:val="22"/>
        </w:rPr>
        <w:t xml:space="preserve">How can I request that my AVR be </w:t>
      </w:r>
      <w:proofErr w:type="spellStart"/>
      <w:r>
        <w:rPr>
          <w:b/>
          <w:szCs w:val="22"/>
        </w:rPr>
        <w:t>unlapsed</w:t>
      </w:r>
      <w:proofErr w:type="spellEnd"/>
      <w:r>
        <w:rPr>
          <w:b/>
          <w:szCs w:val="22"/>
        </w:rPr>
        <w:t>?</w:t>
      </w:r>
      <w:bookmarkEnd w:id="33"/>
      <w:bookmarkEnd w:id="34"/>
      <w:bookmarkEnd w:id="35"/>
      <w:bookmarkEnd w:id="36"/>
      <w:bookmarkEnd w:id="37"/>
      <w:bookmarkEnd w:id="38"/>
    </w:p>
    <w:p w14:paraId="177E3F41" w14:textId="1FB14855" w:rsidR="001F26DB" w:rsidRPr="001F26DB" w:rsidRDefault="001F26DB" w:rsidP="001F26DB">
      <w:pPr>
        <w:spacing w:before="120" w:after="120"/>
        <w:ind w:left="720"/>
        <w:jc w:val="both"/>
        <w:rPr>
          <w:rFonts w:cs="Arial"/>
          <w:szCs w:val="22"/>
        </w:rPr>
      </w:pPr>
      <w:r w:rsidRPr="001F26DB">
        <w:rPr>
          <w:rFonts w:cs="Arial"/>
          <w:szCs w:val="22"/>
        </w:rPr>
        <w:t xml:space="preserve">The Department under special circumstances may return the status of a Lapsed AVR to the state it was in before it lapsed. You can make a request to </w:t>
      </w:r>
      <w:proofErr w:type="spellStart"/>
      <w:r w:rsidRPr="001F26DB">
        <w:rPr>
          <w:rFonts w:cs="Arial"/>
          <w:szCs w:val="22"/>
        </w:rPr>
        <w:t>unlapse</w:t>
      </w:r>
      <w:proofErr w:type="spellEnd"/>
      <w:r w:rsidRPr="001F26DB">
        <w:rPr>
          <w:rFonts w:cs="Arial"/>
          <w:szCs w:val="22"/>
        </w:rPr>
        <w:t xml:space="preserve"> an AVR by way of an email to the VOL Administrator with the subject as identified below:</w:t>
      </w:r>
    </w:p>
    <w:p w14:paraId="261689A2" w14:textId="11D0539E" w:rsidR="001F26DB" w:rsidRPr="001F26DB" w:rsidRDefault="001F26DB" w:rsidP="001F26DB">
      <w:pPr>
        <w:spacing w:before="120" w:after="120"/>
        <w:ind w:left="720"/>
        <w:jc w:val="both"/>
        <w:rPr>
          <w:rFonts w:cs="Arial"/>
          <w:szCs w:val="22"/>
        </w:rPr>
      </w:pPr>
      <w:r w:rsidRPr="001F26DB">
        <w:rPr>
          <w:rFonts w:cs="Arial"/>
          <w:szCs w:val="22"/>
        </w:rPr>
        <w:t xml:space="preserve">VOL Administrator email address: </w:t>
      </w:r>
      <w:hyperlink r:id="rId17" w:history="1">
        <w:r w:rsidRPr="00105A41">
          <w:rPr>
            <w:rStyle w:val="Hyperlink"/>
            <w:rFonts w:cs="Arial"/>
            <w:szCs w:val="22"/>
          </w:rPr>
          <w:t>vol.administrator@deta.qld.gov.au</w:t>
        </w:r>
      </w:hyperlink>
      <w:r>
        <w:rPr>
          <w:rFonts w:cs="Arial"/>
          <w:szCs w:val="22"/>
        </w:rPr>
        <w:t xml:space="preserve">. </w:t>
      </w:r>
    </w:p>
    <w:p w14:paraId="49AADBCD" w14:textId="77777777" w:rsidR="001F26DB" w:rsidRPr="001F26DB" w:rsidRDefault="001F26DB" w:rsidP="001F26DB">
      <w:pPr>
        <w:spacing w:before="120"/>
        <w:ind w:left="720"/>
        <w:jc w:val="both"/>
        <w:rPr>
          <w:rFonts w:cs="Arial"/>
          <w:szCs w:val="22"/>
        </w:rPr>
      </w:pPr>
      <w:r w:rsidRPr="001F26DB">
        <w:rPr>
          <w:rFonts w:cs="Arial"/>
          <w:szCs w:val="22"/>
        </w:rPr>
        <w:t xml:space="preserve">Subject: </w:t>
      </w:r>
      <w:proofErr w:type="spellStart"/>
      <w:r w:rsidRPr="001F26DB">
        <w:rPr>
          <w:rFonts w:cs="Arial"/>
          <w:szCs w:val="22"/>
        </w:rPr>
        <w:t>Unlapse</w:t>
      </w:r>
      <w:proofErr w:type="spellEnd"/>
      <w:r w:rsidRPr="001F26DB">
        <w:rPr>
          <w:rFonts w:cs="Arial"/>
          <w:szCs w:val="22"/>
        </w:rPr>
        <w:t xml:space="preserve"> – AVR &lt;Variation Request Number&gt; for Agreement &lt;Contract number&gt;</w:t>
      </w:r>
    </w:p>
    <w:p w14:paraId="3ABF1A0B" w14:textId="77777777" w:rsidR="001F26DB" w:rsidRPr="001F26DB" w:rsidRDefault="001F26DB" w:rsidP="001F26DB">
      <w:pPr>
        <w:pStyle w:val="BodyTextIndent"/>
        <w:ind w:left="284"/>
        <w:jc w:val="both"/>
        <w:rPr>
          <w:szCs w:val="22"/>
        </w:rPr>
      </w:pPr>
    </w:p>
    <w:p w14:paraId="657AFA93" w14:textId="40CDCA80" w:rsidR="005E679A" w:rsidRPr="00742DC3" w:rsidRDefault="00E81C69" w:rsidP="009E3BD5">
      <w:pPr>
        <w:pStyle w:val="Heading2"/>
        <w:rPr>
          <w:b/>
        </w:rPr>
      </w:pPr>
      <w:bookmarkStart w:id="39" w:name="_Toc13483749"/>
      <w:r>
        <w:rPr>
          <w:b/>
          <w:szCs w:val="22"/>
        </w:rPr>
        <w:t>What does Lapse Warning Notification mean?</w:t>
      </w:r>
      <w:bookmarkEnd w:id="28"/>
      <w:bookmarkEnd w:id="29"/>
      <w:bookmarkEnd w:id="30"/>
      <w:bookmarkEnd w:id="31"/>
      <w:bookmarkEnd w:id="32"/>
      <w:bookmarkEnd w:id="39"/>
    </w:p>
    <w:p w14:paraId="657AFA95" w14:textId="7910D702" w:rsidR="005E679A" w:rsidRDefault="00E81C69" w:rsidP="005E679A">
      <w:pPr>
        <w:pStyle w:val="BodyTextIndent"/>
        <w:ind w:left="720"/>
      </w:pPr>
      <w:r>
        <w:t xml:space="preserve">Lapse warning notification is a </w:t>
      </w:r>
      <w:r>
        <w:t>reminder</w:t>
      </w:r>
      <w:r>
        <w:t xml:space="preserve"> notification for you to action your AVR failing which the AVR will lapse. When the Department requests further information for an AVR, you are required to provide the Department with the requested information to enable the Departmental Officer proceed with the AVR. If the Department does not receive a response within the prescribed timeframe, you are sent two warnings and if these warnings are not </w:t>
      </w:r>
      <w:proofErr w:type="gramStart"/>
      <w:r>
        <w:t>actioned</w:t>
      </w:r>
      <w:proofErr w:type="gramEnd"/>
      <w:r>
        <w:t xml:space="preserve"> your AVR will be lapsed.</w:t>
      </w:r>
    </w:p>
    <w:p w14:paraId="657AFA96" w14:textId="4FB3B673" w:rsidR="005E679A" w:rsidRDefault="00E81C69" w:rsidP="005E679A">
      <w:pPr>
        <w:pStyle w:val="BodyTextIndent"/>
        <w:ind w:left="720"/>
      </w:pPr>
      <w:r>
        <w:t>Follow the instructions below to learn how to identify the lapse warning notifications.</w:t>
      </w:r>
    </w:p>
    <w:p w14:paraId="657AFA99" w14:textId="72F5ABDD" w:rsidR="001F26DB" w:rsidRDefault="001F26DB">
      <w:pPr>
        <w:rPr>
          <w:rFonts w:cs="Arial"/>
          <w:szCs w:val="22"/>
        </w:rPr>
      </w:pPr>
      <w:r>
        <w:rPr>
          <w:rFonts w:cs="Arial"/>
          <w:szCs w:val="22"/>
        </w:rPr>
        <w:br w:type="page"/>
      </w:r>
    </w:p>
    <w:tbl>
      <w:tblPr>
        <w:tblStyle w:val="TableGrid"/>
        <w:tblW w:w="8460" w:type="dxa"/>
        <w:tblInd w:w="720" w:type="dxa"/>
        <w:tblLook w:val="04A0" w:firstRow="1" w:lastRow="0" w:firstColumn="1" w:lastColumn="0" w:noHBand="0" w:noVBand="1"/>
      </w:tblPr>
      <w:tblGrid>
        <w:gridCol w:w="744"/>
        <w:gridCol w:w="7716"/>
      </w:tblGrid>
      <w:tr w:rsidR="00CC7D09" w14:paraId="657AFA9C" w14:textId="77777777" w:rsidTr="0051562E">
        <w:trPr>
          <w:tblHeader w:val="0"/>
        </w:trPr>
        <w:tc>
          <w:tcPr>
            <w:tcW w:w="744" w:type="dxa"/>
            <w:shd w:val="clear" w:color="auto" w:fill="D9D9D9" w:themeFill="background1" w:themeFillShade="D9"/>
          </w:tcPr>
          <w:p w14:paraId="657AFA9A" w14:textId="77777777" w:rsidR="00CC7D09" w:rsidRDefault="00CC7D09" w:rsidP="0051562E">
            <w:pPr>
              <w:jc w:val="both"/>
              <w:rPr>
                <w:rFonts w:cs="Arial"/>
                <w:szCs w:val="22"/>
              </w:rPr>
            </w:pPr>
            <w:r>
              <w:rPr>
                <w:rFonts w:cs="Arial"/>
                <w:szCs w:val="22"/>
              </w:rPr>
              <w:lastRenderedPageBreak/>
              <w:t>Step</w:t>
            </w:r>
          </w:p>
        </w:tc>
        <w:tc>
          <w:tcPr>
            <w:tcW w:w="7716" w:type="dxa"/>
            <w:shd w:val="clear" w:color="auto" w:fill="D9D9D9" w:themeFill="background1" w:themeFillShade="D9"/>
          </w:tcPr>
          <w:p w14:paraId="657AFA9B" w14:textId="77777777" w:rsidR="00CC7D09" w:rsidRDefault="00CC7D09" w:rsidP="0051562E">
            <w:pPr>
              <w:jc w:val="both"/>
              <w:rPr>
                <w:rFonts w:cs="Arial"/>
                <w:szCs w:val="22"/>
              </w:rPr>
            </w:pPr>
            <w:r>
              <w:rPr>
                <w:rFonts w:cs="Arial"/>
                <w:szCs w:val="22"/>
              </w:rPr>
              <w:t>Action</w:t>
            </w:r>
          </w:p>
        </w:tc>
      </w:tr>
      <w:tr w:rsidR="00CC7D09" w14:paraId="657AFAA0" w14:textId="77777777" w:rsidTr="0051562E">
        <w:trPr>
          <w:tblHeader w:val="0"/>
        </w:trPr>
        <w:tc>
          <w:tcPr>
            <w:tcW w:w="744" w:type="dxa"/>
          </w:tcPr>
          <w:p w14:paraId="657AFA9D" w14:textId="77777777" w:rsidR="00CC7D09" w:rsidRDefault="00CC7D09" w:rsidP="0051562E">
            <w:pPr>
              <w:spacing w:before="120" w:after="120"/>
              <w:jc w:val="both"/>
              <w:rPr>
                <w:rFonts w:cs="Arial"/>
                <w:szCs w:val="22"/>
              </w:rPr>
            </w:pPr>
            <w:r>
              <w:rPr>
                <w:rFonts w:cs="Arial"/>
                <w:szCs w:val="22"/>
              </w:rPr>
              <w:t>1.</w:t>
            </w:r>
          </w:p>
        </w:tc>
        <w:tc>
          <w:tcPr>
            <w:tcW w:w="7716" w:type="dxa"/>
          </w:tcPr>
          <w:p w14:paraId="657AFA9E" w14:textId="2CAA4903" w:rsidR="00CC7D09" w:rsidRDefault="00E81C69" w:rsidP="0051562E">
            <w:pPr>
              <w:spacing w:before="120" w:after="120"/>
              <w:jc w:val="both"/>
              <w:rPr>
                <w:szCs w:val="22"/>
              </w:rPr>
            </w:pPr>
            <w:r>
              <w:rPr>
                <w:szCs w:val="22"/>
              </w:rPr>
              <w:t>On the Variation Request Details page for your AVR, click “Notifications” to view all the notifications for your AVR.</w:t>
            </w:r>
          </w:p>
          <w:p w14:paraId="657AFA9F" w14:textId="51287D65" w:rsidR="00CC7D09" w:rsidRPr="00CC7D09" w:rsidRDefault="00E81C69" w:rsidP="0051562E">
            <w:pPr>
              <w:spacing w:before="120" w:after="120"/>
              <w:jc w:val="both"/>
              <w:rPr>
                <w:szCs w:val="22"/>
              </w:rPr>
            </w:pPr>
            <w:r>
              <w:rPr>
                <w:noProof/>
                <w:szCs w:val="22"/>
                <w:lang w:eastAsia="zh-TW"/>
              </w:rPr>
              <w:drawing>
                <wp:inline distT="0" distB="0" distL="0" distR="0" wp14:anchorId="195F6263" wp14:editId="6540DB16">
                  <wp:extent cx="4581525" cy="2582636"/>
                  <wp:effectExtent l="38100" t="38100" r="28575" b="4635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94965" cy="2590212"/>
                          </a:xfrm>
                          <a:prstGeom prst="rect">
                            <a:avLst/>
                          </a:prstGeom>
                          <a:noFill/>
                          <a:ln w="38100" cmpd="thinThick">
                            <a:solidFill>
                              <a:srgbClr val="000000"/>
                            </a:solidFill>
                            <a:miter lim="800000"/>
                            <a:headEnd/>
                            <a:tailEnd/>
                          </a:ln>
                          <a:effectLst/>
                        </pic:spPr>
                      </pic:pic>
                    </a:graphicData>
                  </a:graphic>
                </wp:inline>
              </w:drawing>
            </w:r>
          </w:p>
        </w:tc>
      </w:tr>
      <w:tr w:rsidR="00CC7D09" w14:paraId="657AFAA4" w14:textId="77777777" w:rsidTr="0051562E">
        <w:trPr>
          <w:tblHeader w:val="0"/>
        </w:trPr>
        <w:tc>
          <w:tcPr>
            <w:tcW w:w="744" w:type="dxa"/>
          </w:tcPr>
          <w:p w14:paraId="657AFAA1" w14:textId="77777777" w:rsidR="00CC7D09" w:rsidRDefault="00CC7D09" w:rsidP="0051562E">
            <w:pPr>
              <w:spacing w:before="120" w:after="120"/>
              <w:jc w:val="both"/>
              <w:rPr>
                <w:rFonts w:cs="Arial"/>
                <w:szCs w:val="22"/>
              </w:rPr>
            </w:pPr>
            <w:r>
              <w:rPr>
                <w:rFonts w:cs="Arial"/>
                <w:szCs w:val="22"/>
              </w:rPr>
              <w:t>2.</w:t>
            </w:r>
          </w:p>
        </w:tc>
        <w:tc>
          <w:tcPr>
            <w:tcW w:w="7716" w:type="dxa"/>
          </w:tcPr>
          <w:p w14:paraId="657AFAA2" w14:textId="6C2B2F51" w:rsidR="00CC7D09" w:rsidRDefault="00E81C69" w:rsidP="0051562E">
            <w:pPr>
              <w:spacing w:before="120" w:after="120"/>
              <w:jc w:val="both"/>
              <w:rPr>
                <w:szCs w:val="22"/>
              </w:rPr>
            </w:pPr>
            <w:r>
              <w:rPr>
                <w:szCs w:val="22"/>
              </w:rPr>
              <w:t>Point your mouse over the “spanner” image. Click to view the AVR</w:t>
            </w:r>
            <w:r w:rsidR="00E37E25">
              <w:rPr>
                <w:szCs w:val="22"/>
              </w:rPr>
              <w:t>.</w:t>
            </w:r>
          </w:p>
          <w:p w14:paraId="657AFAA3" w14:textId="427C4EE5" w:rsidR="00E37E25" w:rsidRDefault="00E81C69" w:rsidP="0051562E">
            <w:pPr>
              <w:spacing w:before="120" w:after="120"/>
              <w:jc w:val="both"/>
              <w:rPr>
                <w:szCs w:val="22"/>
              </w:rPr>
            </w:pPr>
            <w:r>
              <w:rPr>
                <w:noProof/>
                <w:szCs w:val="22"/>
                <w:lang w:eastAsia="zh-TW"/>
              </w:rPr>
              <w:drawing>
                <wp:inline distT="0" distB="0" distL="0" distR="0" wp14:anchorId="35EB7CAF" wp14:editId="3CFCADB3">
                  <wp:extent cx="4599538" cy="2609850"/>
                  <wp:effectExtent l="38100" t="38100" r="29845" b="3810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18162" cy="2620418"/>
                          </a:xfrm>
                          <a:prstGeom prst="rect">
                            <a:avLst/>
                          </a:prstGeom>
                          <a:noFill/>
                          <a:ln w="38100" cmpd="thinThick">
                            <a:solidFill>
                              <a:srgbClr val="000000"/>
                            </a:solidFill>
                            <a:miter lim="800000"/>
                            <a:headEnd/>
                            <a:tailEnd/>
                          </a:ln>
                          <a:effectLst/>
                        </pic:spPr>
                      </pic:pic>
                    </a:graphicData>
                  </a:graphic>
                </wp:inline>
              </w:drawing>
            </w:r>
          </w:p>
        </w:tc>
      </w:tr>
    </w:tbl>
    <w:p w14:paraId="657AFAA5" w14:textId="77777777" w:rsidR="00E37E25" w:rsidRDefault="00E37E25">
      <w:r>
        <w:br w:type="page"/>
      </w:r>
    </w:p>
    <w:tbl>
      <w:tblPr>
        <w:tblStyle w:val="TableGrid"/>
        <w:tblW w:w="8460" w:type="dxa"/>
        <w:tblInd w:w="720" w:type="dxa"/>
        <w:tblLook w:val="04A0" w:firstRow="1" w:lastRow="0" w:firstColumn="1" w:lastColumn="0" w:noHBand="0" w:noVBand="1"/>
      </w:tblPr>
      <w:tblGrid>
        <w:gridCol w:w="744"/>
        <w:gridCol w:w="7716"/>
      </w:tblGrid>
      <w:tr w:rsidR="00E37E25" w14:paraId="657AFAA8" w14:textId="77777777" w:rsidTr="0051562E">
        <w:trPr>
          <w:tblHeader w:val="0"/>
        </w:trPr>
        <w:tc>
          <w:tcPr>
            <w:tcW w:w="744" w:type="dxa"/>
            <w:shd w:val="clear" w:color="auto" w:fill="D9D9D9" w:themeFill="background1" w:themeFillShade="D9"/>
          </w:tcPr>
          <w:p w14:paraId="657AFAA6" w14:textId="77777777" w:rsidR="00E37E25" w:rsidRDefault="00E37E25" w:rsidP="0051562E">
            <w:pPr>
              <w:jc w:val="both"/>
              <w:rPr>
                <w:rFonts w:cs="Arial"/>
                <w:szCs w:val="22"/>
              </w:rPr>
            </w:pPr>
            <w:r>
              <w:rPr>
                <w:rFonts w:cs="Arial"/>
                <w:szCs w:val="22"/>
              </w:rPr>
              <w:lastRenderedPageBreak/>
              <w:t>Step</w:t>
            </w:r>
          </w:p>
        </w:tc>
        <w:tc>
          <w:tcPr>
            <w:tcW w:w="7716" w:type="dxa"/>
            <w:shd w:val="clear" w:color="auto" w:fill="D9D9D9" w:themeFill="background1" w:themeFillShade="D9"/>
          </w:tcPr>
          <w:p w14:paraId="657AFAA7" w14:textId="77777777" w:rsidR="00E37E25" w:rsidRDefault="00E37E25" w:rsidP="0051562E">
            <w:pPr>
              <w:jc w:val="both"/>
              <w:rPr>
                <w:rFonts w:cs="Arial"/>
                <w:szCs w:val="22"/>
              </w:rPr>
            </w:pPr>
            <w:r>
              <w:rPr>
                <w:rFonts w:cs="Arial"/>
                <w:szCs w:val="22"/>
              </w:rPr>
              <w:t>Action</w:t>
            </w:r>
          </w:p>
        </w:tc>
      </w:tr>
      <w:tr w:rsidR="00CC7D09" w14:paraId="657AFAAD" w14:textId="77777777" w:rsidTr="0051562E">
        <w:trPr>
          <w:tblHeader w:val="0"/>
        </w:trPr>
        <w:tc>
          <w:tcPr>
            <w:tcW w:w="744" w:type="dxa"/>
          </w:tcPr>
          <w:p w14:paraId="657AFAA9" w14:textId="77777777" w:rsidR="00CC7D09" w:rsidRDefault="00E37E25" w:rsidP="0051562E">
            <w:pPr>
              <w:spacing w:before="120" w:after="120"/>
              <w:jc w:val="both"/>
              <w:rPr>
                <w:rFonts w:cs="Arial"/>
                <w:szCs w:val="22"/>
              </w:rPr>
            </w:pPr>
            <w:r>
              <w:rPr>
                <w:rFonts w:cs="Arial"/>
                <w:szCs w:val="22"/>
              </w:rPr>
              <w:t>3.</w:t>
            </w:r>
          </w:p>
        </w:tc>
        <w:tc>
          <w:tcPr>
            <w:tcW w:w="7716" w:type="dxa"/>
          </w:tcPr>
          <w:p w14:paraId="657AFAAB" w14:textId="6453CA88" w:rsidR="00CC7D09" w:rsidRDefault="00E81C69" w:rsidP="00E37E25">
            <w:pPr>
              <w:spacing w:before="120" w:after="120"/>
              <w:jc w:val="both"/>
              <w:rPr>
                <w:szCs w:val="22"/>
              </w:rPr>
            </w:pPr>
            <w:r>
              <w:rPr>
                <w:szCs w:val="22"/>
              </w:rPr>
              <w:t>View the contents of the lapse warning notification.</w:t>
            </w:r>
          </w:p>
          <w:p w14:paraId="657AFAAC" w14:textId="49C03FED" w:rsidR="00E37E25" w:rsidRDefault="00E81C69" w:rsidP="00E37E25">
            <w:pPr>
              <w:spacing w:before="120" w:after="120"/>
              <w:jc w:val="both"/>
              <w:rPr>
                <w:szCs w:val="22"/>
              </w:rPr>
            </w:pPr>
            <w:r>
              <w:rPr>
                <w:noProof/>
                <w:szCs w:val="22"/>
                <w:lang w:eastAsia="zh-TW"/>
              </w:rPr>
              <w:drawing>
                <wp:inline distT="0" distB="0" distL="0" distR="0" wp14:anchorId="6F613BD7" wp14:editId="51AB9CFB">
                  <wp:extent cx="4562475" cy="2507551"/>
                  <wp:effectExtent l="38100" t="38100" r="28575" b="457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72479" cy="2513049"/>
                          </a:xfrm>
                          <a:prstGeom prst="rect">
                            <a:avLst/>
                          </a:prstGeom>
                          <a:noFill/>
                          <a:ln w="38100" cmpd="thinThick">
                            <a:solidFill>
                              <a:srgbClr val="000000"/>
                            </a:solidFill>
                            <a:miter lim="800000"/>
                            <a:headEnd/>
                            <a:tailEnd/>
                          </a:ln>
                          <a:effectLst/>
                        </pic:spPr>
                      </pic:pic>
                    </a:graphicData>
                  </a:graphic>
                </wp:inline>
              </w:drawing>
            </w:r>
          </w:p>
        </w:tc>
      </w:tr>
    </w:tbl>
    <w:p w14:paraId="657AFAB6" w14:textId="7F1E60BA" w:rsidR="005E679A" w:rsidRPr="00742DC3" w:rsidRDefault="00E81C69" w:rsidP="00E37E25">
      <w:pPr>
        <w:pStyle w:val="Heading2"/>
        <w:rPr>
          <w:b/>
        </w:rPr>
      </w:pPr>
      <w:bookmarkStart w:id="40" w:name="_Toc288566084"/>
      <w:bookmarkStart w:id="41" w:name="_Toc289337790"/>
      <w:bookmarkStart w:id="42" w:name="_Toc289341107"/>
      <w:bookmarkStart w:id="43" w:name="_Toc289372906"/>
      <w:bookmarkStart w:id="44" w:name="_Toc12006983"/>
      <w:bookmarkStart w:id="45" w:name="_Toc13483750"/>
      <w:r>
        <w:rPr>
          <w:b/>
          <w:szCs w:val="22"/>
        </w:rPr>
        <w:t>How can I confirm the Deed of Variation</w:t>
      </w:r>
      <w:bookmarkEnd w:id="40"/>
      <w:bookmarkEnd w:id="41"/>
      <w:bookmarkEnd w:id="42"/>
      <w:bookmarkEnd w:id="43"/>
      <w:bookmarkEnd w:id="44"/>
      <w:r>
        <w:rPr>
          <w:b/>
          <w:szCs w:val="22"/>
        </w:rPr>
        <w:t>?</w:t>
      </w:r>
      <w:bookmarkEnd w:id="45"/>
    </w:p>
    <w:p w14:paraId="679A0DC5" w14:textId="77777777" w:rsidR="00E81C69" w:rsidRDefault="00E81C69" w:rsidP="00E81C69">
      <w:pPr>
        <w:pStyle w:val="BodyTextIndent"/>
        <w:spacing w:before="120"/>
        <w:ind w:left="709"/>
        <w:rPr>
          <w:szCs w:val="22"/>
        </w:rPr>
      </w:pPr>
      <w:r>
        <w:t xml:space="preserve">There may be an Agreement Variation Request that requires you to confirm the Deed of Variation incorporating the changes that </w:t>
      </w:r>
      <w:proofErr w:type="gramStart"/>
      <w:r>
        <w:t>will be made</w:t>
      </w:r>
      <w:proofErr w:type="gramEnd"/>
      <w:r>
        <w:t xml:space="preserve"> to your Agreement once your variation request has been fully processed.</w:t>
      </w:r>
    </w:p>
    <w:p w14:paraId="1C0F236C" w14:textId="77777777" w:rsidR="00E81C69" w:rsidRDefault="00E81C69" w:rsidP="00E81C69">
      <w:pPr>
        <w:pStyle w:val="BodyTextIndent"/>
        <w:spacing w:before="120"/>
        <w:ind w:left="709"/>
      </w:pPr>
      <w:r>
        <w:t xml:space="preserve">The Department will send you a notification advising you to confirm the deed of variation for the AVR. If you view the Review and Confirm Variation Request Details page for the </w:t>
      </w:r>
      <w:proofErr w:type="gramStart"/>
      <w:r>
        <w:t>AVR</w:t>
      </w:r>
      <w:proofErr w:type="gramEnd"/>
      <w:r>
        <w:t xml:space="preserve"> you will be able to open and view the Deed of Variation. </w:t>
      </w:r>
    </w:p>
    <w:p w14:paraId="0BCEAC72" w14:textId="77777777" w:rsidR="00E81C69" w:rsidRDefault="00E81C69" w:rsidP="00E81C69">
      <w:pPr>
        <w:pStyle w:val="BodyTextIndent"/>
        <w:spacing w:before="120"/>
        <w:ind w:left="709"/>
      </w:pPr>
      <w:r>
        <w:t xml:space="preserve">You will be required to </w:t>
      </w:r>
      <w:r>
        <w:rPr>
          <w:b/>
        </w:rPr>
        <w:t>print out two Deeds of Variation</w:t>
      </w:r>
      <w:r>
        <w:t xml:space="preserve">, execute two originals that </w:t>
      </w:r>
      <w:proofErr w:type="gramStart"/>
      <w:r>
        <w:t>are signed by the authorised representative of your organisation, witnessed and dated</w:t>
      </w:r>
      <w:proofErr w:type="gramEnd"/>
      <w:r>
        <w:t xml:space="preserve">.  Post two originals to the Department. </w:t>
      </w:r>
    </w:p>
    <w:p w14:paraId="12BA4C76" w14:textId="77777777" w:rsidR="00E81C69" w:rsidRDefault="00E81C69" w:rsidP="00E81C69">
      <w:pPr>
        <w:pStyle w:val="BodyTextIndent"/>
        <w:spacing w:before="120"/>
        <w:ind w:left="709"/>
      </w:pPr>
      <w:r>
        <w:t xml:space="preserve">The status of your AVR will be “Awaiting Deed of Variation Confirmation” when you are required to confirm the Deed of Variation. The status of the AVR upon your confirmation </w:t>
      </w:r>
      <w:proofErr w:type="gramStart"/>
      <w:r>
        <w:t>is updated</w:t>
      </w:r>
      <w:proofErr w:type="gramEnd"/>
      <w:r>
        <w:t xml:space="preserve"> to “Under Review”.</w:t>
      </w:r>
    </w:p>
    <w:p w14:paraId="10140371" w14:textId="77777777" w:rsidR="00E81C69" w:rsidRDefault="00E81C69" w:rsidP="00E81C69">
      <w:pPr>
        <w:pStyle w:val="BodyTextIndent"/>
        <w:spacing w:before="120"/>
        <w:ind w:left="709"/>
      </w:pPr>
      <w:r>
        <w:t xml:space="preserve">Important – You must confirm the Deed of Variation within the </w:t>
      </w:r>
      <w:proofErr w:type="gramStart"/>
      <w:r>
        <w:t>time period</w:t>
      </w:r>
      <w:proofErr w:type="gramEnd"/>
      <w:r>
        <w:t xml:space="preserve"> specified in the Confirm Deed of Variation notification to avoid lapsing of the AVR.</w:t>
      </w:r>
    </w:p>
    <w:p w14:paraId="6AD4BED8" w14:textId="77777777" w:rsidR="00E81C69" w:rsidRDefault="00E81C69" w:rsidP="00E81C69">
      <w:pPr>
        <w:pStyle w:val="BodyTextIndent"/>
        <w:spacing w:before="120"/>
        <w:ind w:left="709"/>
      </w:pPr>
      <w:r>
        <w:t xml:space="preserve">Please Note: Services must not be provided until </w:t>
      </w:r>
      <w:proofErr w:type="gramStart"/>
      <w:r>
        <w:t>the Deed of Variation has been signed by both parties and an approved Schedule</w:t>
      </w:r>
      <w:proofErr w:type="gramEnd"/>
      <w:r>
        <w:t xml:space="preserve"> A has been issued to your organisation.</w:t>
      </w:r>
    </w:p>
    <w:p w14:paraId="657AFAB7" w14:textId="3C853159" w:rsidR="005E679A" w:rsidRDefault="00E81C69" w:rsidP="00E81C69">
      <w:pPr>
        <w:ind w:left="720"/>
        <w:jc w:val="both"/>
        <w:rPr>
          <w:rFonts w:cs="Arial"/>
          <w:szCs w:val="22"/>
        </w:rPr>
      </w:pPr>
      <w:r>
        <w:t xml:space="preserve">Follow the instructions below to learn how to confirm Deed of </w:t>
      </w:r>
      <w:r>
        <w:t>Variation</w:t>
      </w:r>
      <w:r>
        <w:t xml:space="preserve"> for your AVR</w:t>
      </w:r>
      <w:r w:rsidR="005E679A">
        <w:rPr>
          <w:rFonts w:cs="Arial"/>
          <w:szCs w:val="22"/>
        </w:rPr>
        <w:t>.</w:t>
      </w:r>
    </w:p>
    <w:p w14:paraId="657AFAB8" w14:textId="19C12CA9" w:rsidR="001F26DB" w:rsidRDefault="001F26DB">
      <w:pPr>
        <w:rPr>
          <w:rFonts w:cs="Arial"/>
          <w:szCs w:val="22"/>
        </w:rPr>
      </w:pPr>
      <w:r>
        <w:rPr>
          <w:rFonts w:cs="Arial"/>
          <w:szCs w:val="22"/>
        </w:rPr>
        <w:br w:type="page"/>
      </w:r>
    </w:p>
    <w:tbl>
      <w:tblPr>
        <w:tblStyle w:val="TableGrid"/>
        <w:tblW w:w="8460" w:type="dxa"/>
        <w:tblInd w:w="720" w:type="dxa"/>
        <w:tblLook w:val="04A0" w:firstRow="1" w:lastRow="0" w:firstColumn="1" w:lastColumn="0" w:noHBand="0" w:noVBand="1"/>
      </w:tblPr>
      <w:tblGrid>
        <w:gridCol w:w="744"/>
        <w:gridCol w:w="7716"/>
      </w:tblGrid>
      <w:tr w:rsidR="00E37E25" w14:paraId="657AFABB" w14:textId="77777777" w:rsidTr="0051562E">
        <w:trPr>
          <w:tblHeader w:val="0"/>
        </w:trPr>
        <w:tc>
          <w:tcPr>
            <w:tcW w:w="744" w:type="dxa"/>
            <w:shd w:val="clear" w:color="auto" w:fill="D9D9D9" w:themeFill="background1" w:themeFillShade="D9"/>
          </w:tcPr>
          <w:p w14:paraId="657AFAB9" w14:textId="77777777" w:rsidR="00E37E25" w:rsidRDefault="00E37E25" w:rsidP="0051562E">
            <w:pPr>
              <w:jc w:val="both"/>
              <w:rPr>
                <w:rFonts w:cs="Arial"/>
                <w:szCs w:val="22"/>
              </w:rPr>
            </w:pPr>
            <w:r>
              <w:rPr>
                <w:rFonts w:cs="Arial"/>
                <w:szCs w:val="22"/>
              </w:rPr>
              <w:lastRenderedPageBreak/>
              <w:t>Step</w:t>
            </w:r>
          </w:p>
        </w:tc>
        <w:tc>
          <w:tcPr>
            <w:tcW w:w="7716" w:type="dxa"/>
            <w:shd w:val="clear" w:color="auto" w:fill="D9D9D9" w:themeFill="background1" w:themeFillShade="D9"/>
          </w:tcPr>
          <w:p w14:paraId="657AFABA" w14:textId="77777777" w:rsidR="00E37E25" w:rsidRDefault="00E37E25" w:rsidP="0051562E">
            <w:pPr>
              <w:jc w:val="both"/>
              <w:rPr>
                <w:rFonts w:cs="Arial"/>
                <w:szCs w:val="22"/>
              </w:rPr>
            </w:pPr>
            <w:r>
              <w:rPr>
                <w:rFonts w:cs="Arial"/>
                <w:szCs w:val="22"/>
              </w:rPr>
              <w:t>Action</w:t>
            </w:r>
          </w:p>
        </w:tc>
      </w:tr>
      <w:tr w:rsidR="00E37E25" w14:paraId="657AFABF" w14:textId="77777777" w:rsidTr="0051562E">
        <w:trPr>
          <w:tblHeader w:val="0"/>
        </w:trPr>
        <w:tc>
          <w:tcPr>
            <w:tcW w:w="744" w:type="dxa"/>
          </w:tcPr>
          <w:p w14:paraId="657AFABC" w14:textId="77777777" w:rsidR="00E37E25" w:rsidRDefault="00E37E25" w:rsidP="0051562E">
            <w:pPr>
              <w:spacing w:before="120" w:after="120"/>
              <w:jc w:val="both"/>
              <w:rPr>
                <w:rFonts w:cs="Arial"/>
                <w:szCs w:val="22"/>
              </w:rPr>
            </w:pPr>
            <w:r>
              <w:rPr>
                <w:rFonts w:cs="Arial"/>
                <w:szCs w:val="22"/>
              </w:rPr>
              <w:t>1.</w:t>
            </w:r>
          </w:p>
        </w:tc>
        <w:tc>
          <w:tcPr>
            <w:tcW w:w="7716" w:type="dxa"/>
          </w:tcPr>
          <w:p w14:paraId="657AFABD" w14:textId="378E942F" w:rsidR="00E37E25" w:rsidRDefault="001F26DB" w:rsidP="0051562E">
            <w:pPr>
              <w:spacing w:before="120" w:after="120"/>
              <w:jc w:val="both"/>
              <w:rPr>
                <w:szCs w:val="22"/>
              </w:rPr>
            </w:pPr>
            <w:r>
              <w:rPr>
                <w:szCs w:val="22"/>
              </w:rPr>
              <w:t>Identify the AVR for which you want to confirm the Deed of Variation</w:t>
            </w:r>
            <w:r w:rsidR="00E37E25">
              <w:rPr>
                <w:szCs w:val="22"/>
              </w:rPr>
              <w:t>.</w:t>
            </w:r>
          </w:p>
          <w:p w14:paraId="657AFABE" w14:textId="1C19FFDE" w:rsidR="00E37E25" w:rsidRPr="00CC7D09" w:rsidRDefault="001F26DB" w:rsidP="0051562E">
            <w:pPr>
              <w:spacing w:before="120" w:after="120"/>
              <w:jc w:val="both"/>
              <w:rPr>
                <w:szCs w:val="22"/>
              </w:rPr>
            </w:pPr>
            <w:r>
              <w:rPr>
                <w:noProof/>
                <w:szCs w:val="22"/>
                <w:lang w:eastAsia="zh-TW"/>
              </w:rPr>
              <w:drawing>
                <wp:inline distT="0" distB="0" distL="0" distR="0" wp14:anchorId="2C79A9F6" wp14:editId="7B5912FA">
                  <wp:extent cx="4610100" cy="2378295"/>
                  <wp:effectExtent l="38100" t="38100" r="38100" b="412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632506" cy="2389854"/>
                          </a:xfrm>
                          <a:prstGeom prst="rect">
                            <a:avLst/>
                          </a:prstGeom>
                          <a:noFill/>
                          <a:ln w="38100" cmpd="thinThick">
                            <a:solidFill>
                              <a:srgbClr val="000000"/>
                            </a:solidFill>
                            <a:miter lim="800000"/>
                            <a:headEnd/>
                            <a:tailEnd/>
                          </a:ln>
                          <a:effectLst/>
                        </pic:spPr>
                      </pic:pic>
                    </a:graphicData>
                  </a:graphic>
                </wp:inline>
              </w:drawing>
            </w:r>
          </w:p>
        </w:tc>
      </w:tr>
      <w:tr w:rsidR="00E37E25" w14:paraId="657AFAC7" w14:textId="77777777" w:rsidTr="0051562E">
        <w:trPr>
          <w:tblHeader w:val="0"/>
        </w:trPr>
        <w:tc>
          <w:tcPr>
            <w:tcW w:w="744" w:type="dxa"/>
          </w:tcPr>
          <w:p w14:paraId="657AFAC4" w14:textId="77777777" w:rsidR="00E37E25" w:rsidRDefault="00E37E25" w:rsidP="0051562E">
            <w:pPr>
              <w:spacing w:before="120" w:after="120"/>
              <w:jc w:val="both"/>
              <w:rPr>
                <w:rFonts w:cs="Arial"/>
                <w:szCs w:val="22"/>
              </w:rPr>
            </w:pPr>
            <w:r>
              <w:rPr>
                <w:rFonts w:cs="Arial"/>
                <w:szCs w:val="22"/>
              </w:rPr>
              <w:t>2.</w:t>
            </w:r>
          </w:p>
        </w:tc>
        <w:tc>
          <w:tcPr>
            <w:tcW w:w="7716" w:type="dxa"/>
          </w:tcPr>
          <w:p w14:paraId="657AFAC5" w14:textId="524D1126" w:rsidR="00E37E25" w:rsidRDefault="001F26DB" w:rsidP="0051562E">
            <w:pPr>
              <w:spacing w:before="120" w:after="120"/>
              <w:jc w:val="both"/>
              <w:rPr>
                <w:szCs w:val="22"/>
              </w:rPr>
            </w:pPr>
            <w:r>
              <w:rPr>
                <w:szCs w:val="22"/>
              </w:rPr>
              <w:t>In the column named “Action”, point your mouse over the “spanner” image. Click “Open” to view the AVR.</w:t>
            </w:r>
          </w:p>
          <w:p w14:paraId="657AFAC6" w14:textId="00025FBD" w:rsidR="00E37E25" w:rsidRDefault="001F26DB" w:rsidP="0051562E">
            <w:pPr>
              <w:spacing w:before="120" w:after="120"/>
              <w:jc w:val="both"/>
              <w:rPr>
                <w:szCs w:val="22"/>
              </w:rPr>
            </w:pPr>
            <w:r>
              <w:rPr>
                <w:noProof/>
                <w:szCs w:val="22"/>
                <w:lang w:eastAsia="zh-TW"/>
              </w:rPr>
              <w:drawing>
                <wp:inline distT="0" distB="0" distL="0" distR="0" wp14:anchorId="761F73EE" wp14:editId="334540AF">
                  <wp:extent cx="4591050" cy="2000145"/>
                  <wp:effectExtent l="38100" t="38100" r="38100" b="387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611539" cy="2009071"/>
                          </a:xfrm>
                          <a:prstGeom prst="rect">
                            <a:avLst/>
                          </a:prstGeom>
                          <a:noFill/>
                          <a:ln w="38100" cmpd="thinThick">
                            <a:solidFill>
                              <a:srgbClr val="000000"/>
                            </a:solidFill>
                            <a:miter lim="800000"/>
                            <a:headEnd/>
                            <a:tailEnd/>
                          </a:ln>
                          <a:effectLst/>
                        </pic:spPr>
                      </pic:pic>
                    </a:graphicData>
                  </a:graphic>
                </wp:inline>
              </w:drawing>
            </w:r>
          </w:p>
        </w:tc>
      </w:tr>
    </w:tbl>
    <w:p w14:paraId="721AF21E" w14:textId="77777777" w:rsidR="001F26DB" w:rsidRDefault="001F26DB">
      <w:r>
        <w:br w:type="page"/>
      </w:r>
    </w:p>
    <w:tbl>
      <w:tblPr>
        <w:tblStyle w:val="TableGrid"/>
        <w:tblW w:w="8460" w:type="dxa"/>
        <w:tblInd w:w="720" w:type="dxa"/>
        <w:tblLook w:val="04A0" w:firstRow="1" w:lastRow="0" w:firstColumn="1" w:lastColumn="0" w:noHBand="0" w:noVBand="1"/>
      </w:tblPr>
      <w:tblGrid>
        <w:gridCol w:w="744"/>
        <w:gridCol w:w="7716"/>
      </w:tblGrid>
      <w:tr w:rsidR="001F26DB" w14:paraId="0F580085" w14:textId="77777777" w:rsidTr="00D635DD">
        <w:trPr>
          <w:tblHeader w:val="0"/>
        </w:trPr>
        <w:tc>
          <w:tcPr>
            <w:tcW w:w="744" w:type="dxa"/>
            <w:shd w:val="clear" w:color="auto" w:fill="D9D9D9" w:themeFill="background1" w:themeFillShade="D9"/>
          </w:tcPr>
          <w:p w14:paraId="0EC76F9F" w14:textId="77777777" w:rsidR="001F26DB" w:rsidRDefault="001F26DB" w:rsidP="00D635DD">
            <w:pPr>
              <w:jc w:val="both"/>
              <w:rPr>
                <w:rFonts w:cs="Arial"/>
                <w:szCs w:val="22"/>
              </w:rPr>
            </w:pPr>
            <w:r>
              <w:rPr>
                <w:rFonts w:cs="Arial"/>
                <w:szCs w:val="22"/>
              </w:rPr>
              <w:lastRenderedPageBreak/>
              <w:t>Step</w:t>
            </w:r>
          </w:p>
        </w:tc>
        <w:tc>
          <w:tcPr>
            <w:tcW w:w="7716" w:type="dxa"/>
            <w:shd w:val="clear" w:color="auto" w:fill="D9D9D9" w:themeFill="background1" w:themeFillShade="D9"/>
          </w:tcPr>
          <w:p w14:paraId="1411F105" w14:textId="77777777" w:rsidR="001F26DB" w:rsidRDefault="001F26DB" w:rsidP="00D635DD">
            <w:pPr>
              <w:jc w:val="both"/>
              <w:rPr>
                <w:rFonts w:cs="Arial"/>
                <w:szCs w:val="22"/>
              </w:rPr>
            </w:pPr>
            <w:r>
              <w:rPr>
                <w:rFonts w:cs="Arial"/>
                <w:szCs w:val="22"/>
              </w:rPr>
              <w:t>Action</w:t>
            </w:r>
          </w:p>
        </w:tc>
      </w:tr>
      <w:tr w:rsidR="00E37E25" w14:paraId="657AFACC" w14:textId="77777777" w:rsidTr="0051562E">
        <w:trPr>
          <w:tblHeader w:val="0"/>
        </w:trPr>
        <w:tc>
          <w:tcPr>
            <w:tcW w:w="744" w:type="dxa"/>
          </w:tcPr>
          <w:p w14:paraId="657AFAC8" w14:textId="16D7DBE1" w:rsidR="00E37E25" w:rsidRDefault="00E37E25" w:rsidP="0051562E">
            <w:pPr>
              <w:spacing w:before="120" w:after="120"/>
              <w:jc w:val="both"/>
              <w:rPr>
                <w:rFonts w:cs="Arial"/>
                <w:szCs w:val="22"/>
              </w:rPr>
            </w:pPr>
            <w:r>
              <w:rPr>
                <w:rFonts w:cs="Arial"/>
                <w:szCs w:val="22"/>
              </w:rPr>
              <w:t>3.</w:t>
            </w:r>
          </w:p>
        </w:tc>
        <w:tc>
          <w:tcPr>
            <w:tcW w:w="7716" w:type="dxa"/>
          </w:tcPr>
          <w:p w14:paraId="63A5F507" w14:textId="77777777" w:rsidR="001F26DB" w:rsidRDefault="001F26DB" w:rsidP="001F26DB">
            <w:pPr>
              <w:pStyle w:val="Table-Note"/>
              <w:shd w:val="clear" w:color="auto" w:fill="auto"/>
              <w:spacing w:line="240" w:lineRule="auto"/>
              <w:jc w:val="both"/>
              <w:rPr>
                <w:sz w:val="22"/>
                <w:szCs w:val="22"/>
                <w:lang w:val="en-AU" w:eastAsia="en-AU"/>
              </w:rPr>
            </w:pPr>
            <w:r>
              <w:rPr>
                <w:sz w:val="22"/>
                <w:szCs w:val="22"/>
                <w:lang w:val="en-AU" w:eastAsia="en-AU"/>
              </w:rPr>
              <w:t xml:space="preserve">The Review and Confirm Variation Request Details page </w:t>
            </w:r>
            <w:proofErr w:type="gramStart"/>
            <w:r>
              <w:rPr>
                <w:sz w:val="22"/>
                <w:szCs w:val="22"/>
                <w:lang w:val="en-AU" w:eastAsia="en-AU"/>
              </w:rPr>
              <w:t>is displayed</w:t>
            </w:r>
            <w:proofErr w:type="gramEnd"/>
            <w:r>
              <w:rPr>
                <w:sz w:val="22"/>
                <w:szCs w:val="22"/>
                <w:lang w:val="en-AU" w:eastAsia="en-AU"/>
              </w:rPr>
              <w:t>. Note Deed of Variation document appears in the “Attachments” section. Confirm the correct Agreement and the correct AVR by the Agreement Number and Request Number respectively. Click “Confirm Deed of Variation” to confirm your acceptance to the Department.</w:t>
            </w:r>
          </w:p>
          <w:p w14:paraId="657AFACA" w14:textId="085DC3B1" w:rsidR="00E37E25" w:rsidRDefault="001F26DB" w:rsidP="001F26DB">
            <w:pPr>
              <w:spacing w:before="120" w:after="120"/>
              <w:jc w:val="both"/>
              <w:rPr>
                <w:szCs w:val="22"/>
              </w:rPr>
            </w:pPr>
            <w:r>
              <w:rPr>
                <w:szCs w:val="22"/>
              </w:rPr>
              <w:t xml:space="preserve">Please note: </w:t>
            </w:r>
            <w:r>
              <w:rPr>
                <w:szCs w:val="22"/>
              </w:rPr>
              <w:t>T</w:t>
            </w:r>
            <w:r>
              <w:rPr>
                <w:szCs w:val="22"/>
              </w:rPr>
              <w:t xml:space="preserve">his action does not mean that Services requested in the AVR can </w:t>
            </w:r>
            <w:proofErr w:type="gramStart"/>
            <w:r>
              <w:rPr>
                <w:szCs w:val="22"/>
              </w:rPr>
              <w:t>commence</w:t>
            </w:r>
            <w:proofErr w:type="gramEnd"/>
            <w:r>
              <w:rPr>
                <w:szCs w:val="22"/>
              </w:rPr>
              <w:t xml:space="preserve"> as the variation process is not finalised at this point. It is an acknowledgement from the Supplier that the terms of the variation </w:t>
            </w:r>
            <w:proofErr w:type="gramStart"/>
            <w:r>
              <w:rPr>
                <w:szCs w:val="22"/>
              </w:rPr>
              <w:t>has been accepted</w:t>
            </w:r>
            <w:proofErr w:type="gramEnd"/>
            <w:r>
              <w:rPr>
                <w:szCs w:val="22"/>
              </w:rPr>
              <w:t xml:space="preserve"> and the Deeds of Variation will be executed and posted to the Department.</w:t>
            </w:r>
          </w:p>
          <w:p w14:paraId="657AFACB" w14:textId="1D6A81AE" w:rsidR="00E37E25" w:rsidRDefault="001F26DB" w:rsidP="00E37E25">
            <w:pPr>
              <w:spacing w:before="120" w:after="120"/>
              <w:jc w:val="both"/>
              <w:rPr>
                <w:szCs w:val="22"/>
              </w:rPr>
            </w:pPr>
            <w:r>
              <w:rPr>
                <w:noProof/>
                <w:szCs w:val="22"/>
                <w:lang w:eastAsia="zh-TW"/>
              </w:rPr>
              <w:drawing>
                <wp:inline distT="0" distB="0" distL="0" distR="0" wp14:anchorId="19FDAEC7" wp14:editId="62C51683">
                  <wp:extent cx="4676775" cy="5335978"/>
                  <wp:effectExtent l="38100" t="38100" r="28575" b="3619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685363" cy="5345776"/>
                          </a:xfrm>
                          <a:prstGeom prst="rect">
                            <a:avLst/>
                          </a:prstGeom>
                          <a:noFill/>
                          <a:ln w="38100" cmpd="thinThick">
                            <a:solidFill>
                              <a:srgbClr val="000000"/>
                            </a:solidFill>
                            <a:miter lim="800000"/>
                            <a:headEnd/>
                            <a:tailEnd/>
                          </a:ln>
                          <a:effectLst/>
                        </pic:spPr>
                      </pic:pic>
                    </a:graphicData>
                  </a:graphic>
                </wp:inline>
              </w:drawing>
            </w:r>
          </w:p>
        </w:tc>
      </w:tr>
    </w:tbl>
    <w:p w14:paraId="657AFACD" w14:textId="77777777" w:rsidR="00E37E25" w:rsidRDefault="00E37E25">
      <w:r>
        <w:br w:type="page"/>
      </w:r>
    </w:p>
    <w:tbl>
      <w:tblPr>
        <w:tblStyle w:val="TableGrid"/>
        <w:tblW w:w="8460" w:type="dxa"/>
        <w:tblInd w:w="720" w:type="dxa"/>
        <w:tblLook w:val="04A0" w:firstRow="1" w:lastRow="0" w:firstColumn="1" w:lastColumn="0" w:noHBand="0" w:noVBand="1"/>
      </w:tblPr>
      <w:tblGrid>
        <w:gridCol w:w="744"/>
        <w:gridCol w:w="7716"/>
      </w:tblGrid>
      <w:tr w:rsidR="00E37E25" w14:paraId="657AFAD0" w14:textId="77777777" w:rsidTr="0051562E">
        <w:trPr>
          <w:tblHeader w:val="0"/>
        </w:trPr>
        <w:tc>
          <w:tcPr>
            <w:tcW w:w="744" w:type="dxa"/>
            <w:shd w:val="clear" w:color="auto" w:fill="D9D9D9" w:themeFill="background1" w:themeFillShade="D9"/>
          </w:tcPr>
          <w:p w14:paraId="657AFACE" w14:textId="77777777" w:rsidR="00E37E25" w:rsidRDefault="00E37E25" w:rsidP="0051562E">
            <w:pPr>
              <w:jc w:val="both"/>
              <w:rPr>
                <w:rFonts w:cs="Arial"/>
                <w:szCs w:val="22"/>
              </w:rPr>
            </w:pPr>
            <w:r>
              <w:rPr>
                <w:rFonts w:cs="Arial"/>
                <w:szCs w:val="22"/>
              </w:rPr>
              <w:lastRenderedPageBreak/>
              <w:t>Step</w:t>
            </w:r>
          </w:p>
        </w:tc>
        <w:tc>
          <w:tcPr>
            <w:tcW w:w="7716" w:type="dxa"/>
            <w:shd w:val="clear" w:color="auto" w:fill="D9D9D9" w:themeFill="background1" w:themeFillShade="D9"/>
          </w:tcPr>
          <w:p w14:paraId="657AFACF" w14:textId="77777777" w:rsidR="00E37E25" w:rsidRDefault="00E37E25" w:rsidP="0051562E">
            <w:pPr>
              <w:jc w:val="both"/>
              <w:rPr>
                <w:rFonts w:cs="Arial"/>
                <w:szCs w:val="22"/>
              </w:rPr>
            </w:pPr>
            <w:r>
              <w:rPr>
                <w:rFonts w:cs="Arial"/>
                <w:szCs w:val="22"/>
              </w:rPr>
              <w:t>Action</w:t>
            </w:r>
          </w:p>
        </w:tc>
      </w:tr>
      <w:tr w:rsidR="00E37E25" w14:paraId="657AFAD8" w14:textId="77777777" w:rsidTr="0051562E">
        <w:trPr>
          <w:tblHeader w:val="0"/>
        </w:trPr>
        <w:tc>
          <w:tcPr>
            <w:tcW w:w="744" w:type="dxa"/>
          </w:tcPr>
          <w:p w14:paraId="657AFAD1" w14:textId="77777777" w:rsidR="00E37E25" w:rsidRDefault="00E37E25" w:rsidP="0051562E">
            <w:pPr>
              <w:spacing w:before="120" w:after="120"/>
              <w:jc w:val="both"/>
              <w:rPr>
                <w:rFonts w:cs="Arial"/>
                <w:szCs w:val="22"/>
              </w:rPr>
            </w:pPr>
            <w:r>
              <w:rPr>
                <w:rFonts w:cs="Arial"/>
                <w:szCs w:val="22"/>
              </w:rPr>
              <w:t>4.</w:t>
            </w:r>
          </w:p>
        </w:tc>
        <w:tc>
          <w:tcPr>
            <w:tcW w:w="7716" w:type="dxa"/>
          </w:tcPr>
          <w:p w14:paraId="108BBC21" w14:textId="77777777" w:rsidR="001F26DB" w:rsidRDefault="001F26DB" w:rsidP="001F26DB">
            <w:pPr>
              <w:pStyle w:val="Table-Note"/>
              <w:shd w:val="clear" w:color="auto" w:fill="auto"/>
              <w:jc w:val="both"/>
              <w:rPr>
                <w:sz w:val="22"/>
                <w:szCs w:val="22"/>
                <w:lang w:val="en-AU" w:eastAsia="en-AU"/>
              </w:rPr>
            </w:pPr>
            <w:r>
              <w:rPr>
                <w:sz w:val="22"/>
                <w:szCs w:val="22"/>
                <w:lang w:val="en-AU" w:eastAsia="en-AU"/>
              </w:rPr>
              <w:t xml:space="preserve">A pop up message </w:t>
            </w:r>
            <w:proofErr w:type="gramStart"/>
            <w:r>
              <w:rPr>
                <w:sz w:val="22"/>
                <w:szCs w:val="22"/>
                <w:lang w:val="en-AU" w:eastAsia="en-AU"/>
              </w:rPr>
              <w:t>is displayed</w:t>
            </w:r>
            <w:proofErr w:type="gramEnd"/>
            <w:r>
              <w:rPr>
                <w:sz w:val="22"/>
                <w:szCs w:val="22"/>
                <w:lang w:val="en-AU" w:eastAsia="en-AU"/>
              </w:rPr>
              <w:t xml:space="preserve">. Make some time to read the message and click “Ok” to send the confirmed Deed of Variation to the Department. </w:t>
            </w:r>
          </w:p>
          <w:p w14:paraId="657AFAD6" w14:textId="5BBD0877" w:rsidR="00E37E25" w:rsidRDefault="001F26DB" w:rsidP="001F26DB">
            <w:pPr>
              <w:spacing w:before="120" w:after="120"/>
              <w:jc w:val="both"/>
              <w:rPr>
                <w:szCs w:val="22"/>
              </w:rPr>
            </w:pPr>
            <w:r>
              <w:rPr>
                <w:szCs w:val="22"/>
              </w:rPr>
              <w:t>Remember: You have to print two Deeds of Variation.</w:t>
            </w:r>
          </w:p>
          <w:p w14:paraId="657AFAD7" w14:textId="7D40148F" w:rsidR="00E37E25" w:rsidRDefault="001F26DB" w:rsidP="00E37E25">
            <w:pPr>
              <w:spacing w:before="120" w:after="120"/>
              <w:jc w:val="both"/>
              <w:rPr>
                <w:szCs w:val="22"/>
              </w:rPr>
            </w:pPr>
            <w:r>
              <w:rPr>
                <w:noProof/>
                <w:szCs w:val="22"/>
                <w:lang w:eastAsia="zh-TW"/>
              </w:rPr>
              <w:drawing>
                <wp:inline distT="0" distB="0" distL="0" distR="0" wp14:anchorId="1E619C33" wp14:editId="6E0DF5B9">
                  <wp:extent cx="4543425" cy="1856263"/>
                  <wp:effectExtent l="38100" t="38100" r="28575" b="298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556839" cy="1861743"/>
                          </a:xfrm>
                          <a:prstGeom prst="rect">
                            <a:avLst/>
                          </a:prstGeom>
                          <a:noFill/>
                          <a:ln w="38100" cmpd="thinThick">
                            <a:solidFill>
                              <a:srgbClr val="000000"/>
                            </a:solidFill>
                            <a:miter lim="800000"/>
                            <a:headEnd/>
                            <a:tailEnd/>
                          </a:ln>
                          <a:effectLst/>
                        </pic:spPr>
                      </pic:pic>
                    </a:graphicData>
                  </a:graphic>
                </wp:inline>
              </w:drawing>
            </w:r>
          </w:p>
        </w:tc>
      </w:tr>
      <w:tr w:rsidR="00E37E25" w14:paraId="657AFADC" w14:textId="77777777" w:rsidTr="0051562E">
        <w:trPr>
          <w:tblHeader w:val="0"/>
        </w:trPr>
        <w:tc>
          <w:tcPr>
            <w:tcW w:w="744" w:type="dxa"/>
          </w:tcPr>
          <w:p w14:paraId="657AFAD9" w14:textId="77777777" w:rsidR="00E37E25" w:rsidRDefault="00E37E25" w:rsidP="0051562E">
            <w:pPr>
              <w:spacing w:before="120" w:after="120"/>
              <w:jc w:val="both"/>
              <w:rPr>
                <w:rFonts w:cs="Arial"/>
                <w:szCs w:val="22"/>
              </w:rPr>
            </w:pPr>
            <w:r>
              <w:rPr>
                <w:rFonts w:cs="Arial"/>
                <w:szCs w:val="22"/>
              </w:rPr>
              <w:t>5.</w:t>
            </w:r>
          </w:p>
        </w:tc>
        <w:tc>
          <w:tcPr>
            <w:tcW w:w="7716" w:type="dxa"/>
          </w:tcPr>
          <w:p w14:paraId="657AFADA" w14:textId="38619581" w:rsidR="00E37E25" w:rsidRDefault="001F26DB" w:rsidP="0051562E">
            <w:pPr>
              <w:spacing w:before="120" w:after="120"/>
              <w:jc w:val="both"/>
              <w:rPr>
                <w:szCs w:val="22"/>
              </w:rPr>
            </w:pPr>
            <w:r>
              <w:rPr>
                <w:szCs w:val="22"/>
              </w:rPr>
              <w:t>You have now confirmed the Deed of Variation for your AVR.  The status of your AVR has been progressed from “Awaiting Deed of Variation Confirmation” to “Under Review”.</w:t>
            </w:r>
          </w:p>
          <w:p w14:paraId="657AFADB" w14:textId="502A1D62" w:rsidR="00E37E25" w:rsidRDefault="001F26DB" w:rsidP="0051562E">
            <w:pPr>
              <w:spacing w:before="120" w:after="120"/>
              <w:jc w:val="both"/>
              <w:rPr>
                <w:szCs w:val="22"/>
              </w:rPr>
            </w:pPr>
            <w:r>
              <w:rPr>
                <w:noProof/>
                <w:szCs w:val="22"/>
                <w:lang w:eastAsia="zh-TW"/>
              </w:rPr>
              <w:drawing>
                <wp:inline distT="0" distB="0" distL="0" distR="0" wp14:anchorId="7AB62791" wp14:editId="4DE7EAE5">
                  <wp:extent cx="4599693" cy="2790825"/>
                  <wp:effectExtent l="38100" t="38100" r="29845" b="285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604377" cy="2793667"/>
                          </a:xfrm>
                          <a:prstGeom prst="rect">
                            <a:avLst/>
                          </a:prstGeom>
                          <a:noFill/>
                          <a:ln w="38100" cmpd="thinThick">
                            <a:solidFill>
                              <a:srgbClr val="000000"/>
                            </a:solidFill>
                            <a:miter lim="800000"/>
                            <a:headEnd/>
                            <a:tailEnd/>
                          </a:ln>
                          <a:effectLst/>
                        </pic:spPr>
                      </pic:pic>
                    </a:graphicData>
                  </a:graphic>
                </wp:inline>
              </w:drawing>
            </w:r>
          </w:p>
        </w:tc>
        <w:bookmarkStart w:id="46" w:name="_GoBack"/>
        <w:bookmarkEnd w:id="46"/>
      </w:tr>
      <w:bookmarkEnd w:id="0"/>
      <w:bookmarkEnd w:id="1"/>
    </w:tbl>
    <w:p w14:paraId="657AFAED" w14:textId="10C3F1AE" w:rsidR="00B02A91" w:rsidRDefault="00B02A91"/>
    <w:sectPr w:rsidR="00B02A91" w:rsidSect="00165F81">
      <w:headerReference w:type="default" r:id="rId26"/>
      <w:footerReference w:type="default" r:id="rId27"/>
      <w:headerReference w:type="first" r:id="rId28"/>
      <w:footerReference w:type="first" r:id="rId29"/>
      <w:type w:val="continuous"/>
      <w:pgSz w:w="11907" w:h="16840" w:code="9"/>
      <w:pgMar w:top="1440" w:right="1440" w:bottom="1440" w:left="1440" w:header="567" w:footer="567" w:gutter="0"/>
      <w:cols w:space="567"/>
      <w:formProt w:val="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843E93" w14:textId="77777777" w:rsidR="0091241D" w:rsidRDefault="0091241D" w:rsidP="002C39DD">
      <w:r>
        <w:separator/>
      </w:r>
    </w:p>
    <w:p w14:paraId="2F615410" w14:textId="77777777" w:rsidR="0091241D" w:rsidRDefault="0091241D" w:rsidP="002C39DD"/>
    <w:p w14:paraId="43E2A84E" w14:textId="77777777" w:rsidR="0091241D" w:rsidRDefault="0091241D" w:rsidP="002C39DD"/>
    <w:p w14:paraId="695F7E8B" w14:textId="77777777" w:rsidR="0091241D" w:rsidRDefault="0091241D" w:rsidP="002C39DD"/>
    <w:p w14:paraId="0F867BE8" w14:textId="77777777" w:rsidR="0091241D" w:rsidRDefault="0091241D"/>
    <w:p w14:paraId="354C2BDA" w14:textId="77777777" w:rsidR="0091241D" w:rsidRDefault="0091241D"/>
  </w:endnote>
  <w:endnote w:type="continuationSeparator" w:id="0">
    <w:p w14:paraId="66AE55C2" w14:textId="77777777" w:rsidR="0091241D" w:rsidRDefault="0091241D" w:rsidP="002C39DD">
      <w:r>
        <w:continuationSeparator/>
      </w:r>
    </w:p>
    <w:p w14:paraId="491CDB2D" w14:textId="77777777" w:rsidR="0091241D" w:rsidRDefault="0091241D" w:rsidP="002C39DD"/>
    <w:p w14:paraId="7311362B" w14:textId="77777777" w:rsidR="0091241D" w:rsidRDefault="0091241D" w:rsidP="002C39DD"/>
    <w:p w14:paraId="7658143E" w14:textId="77777777" w:rsidR="0091241D" w:rsidRDefault="0091241D" w:rsidP="002C39DD"/>
    <w:p w14:paraId="2C0D7BD8" w14:textId="77777777" w:rsidR="0091241D" w:rsidRDefault="0091241D"/>
    <w:p w14:paraId="1C54E7E9" w14:textId="77777777" w:rsidR="0091241D" w:rsidRDefault="009124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7AFB3B" w14:textId="77777777" w:rsidR="003B707D" w:rsidRPr="00165F81" w:rsidRDefault="003B707D" w:rsidP="005C4352">
    <w:pPr>
      <w:pStyle w:val="Footer"/>
      <w:rPr>
        <w:color w:val="ABC494" w:themeColor="accent2"/>
      </w:rPr>
    </w:pPr>
  </w:p>
  <w:tbl>
    <w:tblPr>
      <w:tblStyle w:val="TableGrid"/>
      <w:tblW w:w="4983" w:type="pct"/>
      <w:tblLook w:val="01E0" w:firstRow="1" w:lastRow="1" w:firstColumn="1" w:lastColumn="1" w:noHBand="0" w:noVBand="0"/>
    </w:tblPr>
    <w:tblGrid>
      <w:gridCol w:w="7859"/>
      <w:gridCol w:w="1137"/>
    </w:tblGrid>
    <w:tr w:rsidR="00165F81" w:rsidRPr="00165F81" w14:paraId="657AFB3E" w14:textId="77777777" w:rsidTr="000F1B1D">
      <w:tc>
        <w:tcPr>
          <w:tcW w:w="7859" w:type="dxa"/>
          <w:vAlign w:val="bottom"/>
        </w:tcPr>
        <w:p w14:paraId="657AFB3C" w14:textId="77777777" w:rsidR="003B707D" w:rsidRPr="00165F81" w:rsidRDefault="002C3F50" w:rsidP="005C4352">
          <w:pPr>
            <w:pStyle w:val="Footer"/>
            <w:rPr>
              <w:color w:val="ABC494" w:themeColor="accent2"/>
            </w:rPr>
          </w:pPr>
          <w:r w:rsidRPr="00165F81">
            <w:rPr>
              <w:color w:val="ABC494" w:themeColor="accent2"/>
            </w:rPr>
            <w:fldChar w:fldCharType="begin"/>
          </w:r>
          <w:r w:rsidRPr="00165F81">
            <w:rPr>
              <w:color w:val="ABC494" w:themeColor="accent2"/>
            </w:rPr>
            <w:instrText xml:space="preserve"> STYLEREF  Title  \* MERGEFORMAT </w:instrText>
          </w:r>
          <w:r w:rsidRPr="00165F81">
            <w:rPr>
              <w:color w:val="ABC494" w:themeColor="accent2"/>
            </w:rPr>
            <w:fldChar w:fldCharType="separate"/>
          </w:r>
          <w:r w:rsidR="00543A70">
            <w:rPr>
              <w:noProof/>
              <w:color w:val="ABC494" w:themeColor="accent2"/>
            </w:rPr>
            <w:t>Supplier User Manual</w:t>
          </w:r>
          <w:r w:rsidRPr="00165F81">
            <w:rPr>
              <w:noProof/>
              <w:color w:val="ABC494" w:themeColor="accent2"/>
            </w:rPr>
            <w:fldChar w:fldCharType="end"/>
          </w:r>
        </w:p>
      </w:tc>
      <w:tc>
        <w:tcPr>
          <w:tcW w:w="1137" w:type="dxa"/>
          <w:vAlign w:val="bottom"/>
        </w:tcPr>
        <w:p w14:paraId="657AFB3D" w14:textId="77777777" w:rsidR="003B707D" w:rsidRPr="00165F81" w:rsidRDefault="003B707D" w:rsidP="00370F35">
          <w:pPr>
            <w:pStyle w:val="Footer"/>
            <w:jc w:val="right"/>
            <w:rPr>
              <w:color w:val="ABC494" w:themeColor="accent2"/>
            </w:rPr>
          </w:pPr>
          <w:r w:rsidRPr="00165F81">
            <w:rPr>
              <w:color w:val="ABC494" w:themeColor="accent2"/>
            </w:rPr>
            <w:t xml:space="preserve">- </w:t>
          </w:r>
          <w:r w:rsidRPr="00165F81">
            <w:rPr>
              <w:color w:val="ABC494" w:themeColor="accent2"/>
            </w:rPr>
            <w:fldChar w:fldCharType="begin"/>
          </w:r>
          <w:r w:rsidRPr="00165F81">
            <w:rPr>
              <w:color w:val="ABC494" w:themeColor="accent2"/>
            </w:rPr>
            <w:instrText xml:space="preserve"> PAGE </w:instrText>
          </w:r>
          <w:r w:rsidRPr="00165F81">
            <w:rPr>
              <w:color w:val="ABC494" w:themeColor="accent2"/>
            </w:rPr>
            <w:fldChar w:fldCharType="separate"/>
          </w:r>
          <w:r w:rsidR="00543A70">
            <w:rPr>
              <w:noProof/>
              <w:color w:val="ABC494" w:themeColor="accent2"/>
            </w:rPr>
            <w:t>12</w:t>
          </w:r>
          <w:r w:rsidRPr="00165F81">
            <w:rPr>
              <w:color w:val="ABC494" w:themeColor="accent2"/>
            </w:rPr>
            <w:fldChar w:fldCharType="end"/>
          </w:r>
          <w:r w:rsidRPr="00165F81">
            <w:rPr>
              <w:color w:val="ABC494" w:themeColor="accent2"/>
            </w:rPr>
            <w:t xml:space="preserve"> -</w:t>
          </w:r>
        </w:p>
      </w:tc>
    </w:tr>
  </w:tbl>
  <w:p w14:paraId="657AFB3F" w14:textId="77777777" w:rsidR="003B707D" w:rsidRPr="005C4352" w:rsidRDefault="003B707D">
    <w:pPr>
      <w:pStyle w:val="Footer"/>
      <w:rPr>
        <w:sz w:val="2"/>
        <w:szCs w:val="2"/>
      </w:rPr>
    </w:pPr>
  </w:p>
  <w:p w14:paraId="657AFB40" w14:textId="77777777" w:rsidR="00AF660E" w:rsidRDefault="00C61CD6">
    <w:r w:rsidRPr="00165F81">
      <w:rPr>
        <w:noProof/>
        <w:sz w:val="4"/>
        <w:lang w:eastAsia="zh-TW"/>
      </w:rPr>
      <mc:AlternateContent>
        <mc:Choice Requires="wps">
          <w:drawing>
            <wp:anchor distT="0" distB="0" distL="114300" distR="114300" simplePos="0" relativeHeight="251666432" behindDoc="0" locked="0" layoutInCell="1" allowOverlap="1" wp14:anchorId="657AFB50" wp14:editId="657AFB51">
              <wp:simplePos x="0" y="0"/>
              <wp:positionH relativeFrom="column">
                <wp:posOffset>-913765</wp:posOffset>
              </wp:positionH>
              <wp:positionV relativeFrom="paragraph">
                <wp:posOffset>179070</wp:posOffset>
              </wp:positionV>
              <wp:extent cx="1073150" cy="328295"/>
              <wp:effectExtent l="0" t="0" r="0" b="0"/>
              <wp:wrapNone/>
              <wp:docPr id="42" name="Rectangle 42"/>
              <wp:cNvGraphicFramePr/>
              <a:graphic xmlns:a="http://schemas.openxmlformats.org/drawingml/2006/main">
                <a:graphicData uri="http://schemas.microsoft.com/office/word/2010/wordprocessingShape">
                  <wps:wsp>
                    <wps:cNvSpPr/>
                    <wps:spPr>
                      <a:xfrm>
                        <a:off x="0" y="0"/>
                        <a:ext cx="1073150" cy="32829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E43471" id="Rectangle 42" o:spid="_x0000_s1026" style="position:absolute;margin-left:-71.95pt;margin-top:14.1pt;width:84.5pt;height:25.8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" fillcolor="black [3213]" stroked="f" strokeweight="1p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7AFB42" w14:textId="77777777" w:rsidR="003B707D" w:rsidRDefault="00465948">
    <w:pPr>
      <w:pStyle w:val="Footer"/>
    </w:pPr>
    <w:r w:rsidRPr="004D7FB0">
      <w:rPr>
        <w:noProof/>
        <w:lang w:eastAsia="zh-TW"/>
      </w:rPr>
      <w:drawing>
        <wp:anchor distT="0" distB="0" distL="114300" distR="114300" simplePos="0" relativeHeight="251658240" behindDoc="1" locked="0" layoutInCell="1" allowOverlap="1" wp14:anchorId="657AFB58" wp14:editId="657AFB59">
          <wp:simplePos x="0" y="0"/>
          <wp:positionH relativeFrom="page">
            <wp:posOffset>5383421</wp:posOffset>
          </wp:positionH>
          <wp:positionV relativeFrom="page">
            <wp:posOffset>9596755</wp:posOffset>
          </wp:positionV>
          <wp:extent cx="2160000" cy="10800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4_cres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1080000"/>
                  </a:xfrm>
                  <a:prstGeom prst="rect">
                    <a:avLst/>
                  </a:prstGeom>
                </pic:spPr>
              </pic:pic>
            </a:graphicData>
          </a:graphic>
          <wp14:sizeRelH relativeFrom="margin">
            <wp14:pctWidth>0</wp14:pctWidth>
          </wp14:sizeRelH>
          <wp14:sizeRelV relativeFrom="margin">
            <wp14:pctHeight>0</wp14:pctHeight>
          </wp14:sizeRelV>
        </wp:anchor>
      </w:drawing>
    </w:r>
  </w:p>
  <w:p w14:paraId="657AFB43" w14:textId="77777777" w:rsidR="003B707D" w:rsidRDefault="003B707D">
    <w:pPr>
      <w:pStyle w:val="Footer"/>
    </w:pPr>
  </w:p>
  <w:p w14:paraId="657AFB44" w14:textId="77777777" w:rsidR="003B707D" w:rsidRDefault="003B707D">
    <w:pPr>
      <w:pStyle w:val="Footer"/>
    </w:pPr>
  </w:p>
  <w:p w14:paraId="657AFB45" w14:textId="77777777" w:rsidR="003B707D" w:rsidRDefault="003B70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36FCFA" w14:textId="77777777" w:rsidR="0091241D" w:rsidRDefault="0091241D" w:rsidP="002C39DD">
      <w:r>
        <w:separator/>
      </w:r>
    </w:p>
    <w:p w14:paraId="1A93CF53" w14:textId="77777777" w:rsidR="0091241D" w:rsidRDefault="0091241D"/>
  </w:footnote>
  <w:footnote w:type="continuationSeparator" w:id="0">
    <w:p w14:paraId="1FF6F208" w14:textId="77777777" w:rsidR="0091241D" w:rsidRDefault="0091241D" w:rsidP="002C39DD">
      <w:r>
        <w:continuationSeparator/>
      </w:r>
    </w:p>
    <w:p w14:paraId="5FAFCECF" w14:textId="77777777" w:rsidR="0091241D" w:rsidRDefault="0091241D" w:rsidP="002C39DD"/>
    <w:p w14:paraId="769DB3FC" w14:textId="77777777" w:rsidR="0091241D" w:rsidRDefault="0091241D" w:rsidP="002C39DD"/>
    <w:p w14:paraId="1B0ED41E" w14:textId="77777777" w:rsidR="0091241D" w:rsidRDefault="0091241D" w:rsidP="002C39DD"/>
    <w:p w14:paraId="22EC4942" w14:textId="77777777" w:rsidR="0091241D" w:rsidRDefault="0091241D"/>
    <w:p w14:paraId="5DC331F5" w14:textId="77777777" w:rsidR="0091241D" w:rsidRDefault="0091241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7AFB38" w14:textId="77777777" w:rsidR="00D91BE3" w:rsidRPr="00F02B8C" w:rsidRDefault="00165F81" w:rsidP="00D91BE3">
    <w:pPr>
      <w:rPr>
        <w:sz w:val="4"/>
      </w:rPr>
    </w:pPr>
    <w:r w:rsidRPr="00165F81">
      <w:rPr>
        <w:noProof/>
        <w:sz w:val="4"/>
        <w:lang w:eastAsia="zh-TW"/>
      </w:rPr>
      <mc:AlternateContent>
        <mc:Choice Requires="wps">
          <w:drawing>
            <wp:anchor distT="0" distB="0" distL="114300" distR="114300" simplePos="0" relativeHeight="251668480" behindDoc="0" locked="0" layoutInCell="1" allowOverlap="1" wp14:anchorId="657AFB46" wp14:editId="657AFB47">
              <wp:simplePos x="0" y="0"/>
              <wp:positionH relativeFrom="column">
                <wp:posOffset>-913865</wp:posOffset>
              </wp:positionH>
              <wp:positionV relativeFrom="paragraph">
                <wp:posOffset>-360998</wp:posOffset>
              </wp:positionV>
              <wp:extent cx="1073150" cy="328295"/>
              <wp:effectExtent l="0" t="0" r="0" b="0"/>
              <wp:wrapNone/>
              <wp:docPr id="10" name="Rectangle 10"/>
              <wp:cNvGraphicFramePr/>
              <a:graphic xmlns:a="http://schemas.openxmlformats.org/drawingml/2006/main">
                <a:graphicData uri="http://schemas.microsoft.com/office/word/2010/wordprocessingShape">
                  <wps:wsp>
                    <wps:cNvSpPr/>
                    <wps:spPr>
                      <a:xfrm rot="10800000">
                        <a:off x="0" y="0"/>
                        <a:ext cx="1073150" cy="328295"/>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559617" id="Rectangle 10" o:spid="_x0000_s1026" style="position:absolute;margin-left:-71.95pt;margin-top:-28.45pt;width:84.5pt;height:25.85pt;rotation:180;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" fillcolor="#e3eddb [3207]" stroked="f" strokeweight="1pt"/>
          </w:pict>
        </mc:Fallback>
      </mc:AlternateContent>
    </w:r>
    <w:r w:rsidRPr="00165F81">
      <w:rPr>
        <w:noProof/>
        <w:sz w:val="4"/>
        <w:lang w:eastAsia="zh-TW"/>
      </w:rPr>
      <mc:AlternateContent>
        <mc:Choice Requires="wps">
          <w:drawing>
            <wp:anchor distT="0" distB="0" distL="114300" distR="114300" simplePos="0" relativeHeight="251665408" behindDoc="0" locked="0" layoutInCell="1" allowOverlap="1" wp14:anchorId="657AFB48" wp14:editId="657AFB49">
              <wp:simplePos x="0" y="0"/>
              <wp:positionH relativeFrom="column">
                <wp:posOffset>-1280160</wp:posOffset>
              </wp:positionH>
              <wp:positionV relativeFrom="paragraph">
                <wp:posOffset>9618980</wp:posOffset>
              </wp:positionV>
              <wp:extent cx="1073150" cy="328295"/>
              <wp:effectExtent l="0" t="8573" r="4128" b="4127"/>
              <wp:wrapNone/>
              <wp:docPr id="41" name="Rectangle 41"/>
              <wp:cNvGraphicFramePr/>
              <a:graphic xmlns:a="http://schemas.openxmlformats.org/drawingml/2006/main">
                <a:graphicData uri="http://schemas.microsoft.com/office/word/2010/wordprocessingShape">
                  <wps:wsp>
                    <wps:cNvSpPr/>
                    <wps:spPr>
                      <a:xfrm rot="5400000">
                        <a:off x="0" y="0"/>
                        <a:ext cx="1073150" cy="32829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39381F" id="Rectangle 41" o:spid="_x0000_s1026" style="position:absolute;margin-left:-100.8pt;margin-top:757.4pt;width:84.5pt;height:25.85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" fillcolor="black [3213]" stroked="f" strokeweight="1pt"/>
          </w:pict>
        </mc:Fallback>
      </mc:AlternateContent>
    </w:r>
    <w:r w:rsidRPr="00165F81">
      <w:rPr>
        <w:noProof/>
        <w:sz w:val="4"/>
        <w:lang w:eastAsia="zh-TW"/>
      </w:rPr>
      <mc:AlternateContent>
        <mc:Choice Requires="wps">
          <w:drawing>
            <wp:anchor distT="0" distB="0" distL="114300" distR="114300" simplePos="0" relativeHeight="251664384" behindDoc="0" locked="0" layoutInCell="1" allowOverlap="1" wp14:anchorId="657AFB4A" wp14:editId="657AFB4B">
              <wp:simplePos x="0" y="0"/>
              <wp:positionH relativeFrom="column">
                <wp:posOffset>-1280795</wp:posOffset>
              </wp:positionH>
              <wp:positionV relativeFrom="paragraph">
                <wp:posOffset>1073785</wp:posOffset>
              </wp:positionV>
              <wp:extent cx="1073150" cy="328295"/>
              <wp:effectExtent l="0" t="8573" r="4128" b="4127"/>
              <wp:wrapNone/>
              <wp:docPr id="39" name="Rectangle 39"/>
              <wp:cNvGraphicFramePr/>
              <a:graphic xmlns:a="http://schemas.openxmlformats.org/drawingml/2006/main">
                <a:graphicData uri="http://schemas.microsoft.com/office/word/2010/wordprocessingShape">
                  <wps:wsp>
                    <wps:cNvSpPr/>
                    <wps:spPr>
                      <a:xfrm rot="5400000">
                        <a:off x="0" y="0"/>
                        <a:ext cx="1073150" cy="32829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1DFE0C" id="Rectangle 39" o:spid="_x0000_s1026" style="position:absolute;margin-left:-100.85pt;margin-top:84.55pt;width:84.5pt;height:25.85pt;rotation:90;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" fillcolor="black [3213]" stroked="f" strokeweight="1pt"/>
          </w:pict>
        </mc:Fallback>
      </mc:AlternateContent>
    </w:r>
    <w:r w:rsidRPr="00165F81">
      <w:rPr>
        <w:noProof/>
        <w:sz w:val="4"/>
        <w:lang w:eastAsia="zh-TW"/>
      </w:rPr>
      <mc:AlternateContent>
        <mc:Choice Requires="wps">
          <w:drawing>
            <wp:anchor distT="0" distB="0" distL="114300" distR="114300" simplePos="0" relativeHeight="251663360" behindDoc="0" locked="0" layoutInCell="1" allowOverlap="1" wp14:anchorId="657AFB4C" wp14:editId="657AFB4D">
              <wp:simplePos x="0" y="0"/>
              <wp:positionH relativeFrom="column">
                <wp:posOffset>-1280160</wp:posOffset>
              </wp:positionH>
              <wp:positionV relativeFrom="paragraph">
                <wp:posOffset>8255</wp:posOffset>
              </wp:positionV>
              <wp:extent cx="1073150" cy="328295"/>
              <wp:effectExtent l="0" t="8573" r="4128" b="4127"/>
              <wp:wrapNone/>
              <wp:docPr id="38" name="Rectangle 38"/>
              <wp:cNvGraphicFramePr/>
              <a:graphic xmlns:a="http://schemas.openxmlformats.org/drawingml/2006/main">
                <a:graphicData uri="http://schemas.microsoft.com/office/word/2010/wordprocessingShape">
                  <wps:wsp>
                    <wps:cNvSpPr/>
                    <wps:spPr>
                      <a:xfrm rot="5400000">
                        <a:off x="0" y="0"/>
                        <a:ext cx="1073150" cy="328295"/>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9584B7" id="Rectangle 38" o:spid="_x0000_s1026" style="position:absolute;margin-left:-100.8pt;margin-top:.65pt;width:84.5pt;height:25.85pt;rotation:90;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" fillcolor="#e3eddb [3207]" stroked="f" strokeweight="1pt"/>
          </w:pict>
        </mc:Fallback>
      </mc:AlternateContent>
    </w:r>
    <w:r w:rsidRPr="00165F81">
      <w:rPr>
        <w:noProof/>
        <w:sz w:val="4"/>
        <w:lang w:eastAsia="zh-TW"/>
      </w:rPr>
      <mc:AlternateContent>
        <mc:Choice Requires="wps">
          <w:drawing>
            <wp:anchor distT="0" distB="0" distL="114300" distR="114300" simplePos="0" relativeHeight="251662336" behindDoc="0" locked="0" layoutInCell="1" allowOverlap="1" wp14:anchorId="657AFB4E" wp14:editId="657AFB4F">
              <wp:simplePos x="0" y="0"/>
              <wp:positionH relativeFrom="column">
                <wp:posOffset>-915035</wp:posOffset>
              </wp:positionH>
              <wp:positionV relativeFrom="paragraph">
                <wp:posOffset>10455910</wp:posOffset>
              </wp:positionV>
              <wp:extent cx="1073150" cy="328295"/>
              <wp:effectExtent l="0" t="0" r="0" b="0"/>
              <wp:wrapNone/>
              <wp:docPr id="37" name="Rectangle 37"/>
              <wp:cNvGraphicFramePr/>
              <a:graphic xmlns:a="http://schemas.openxmlformats.org/drawingml/2006/main">
                <a:graphicData uri="http://schemas.microsoft.com/office/word/2010/wordprocessingShape">
                  <wps:wsp>
                    <wps:cNvSpPr/>
                    <wps:spPr>
                      <a:xfrm>
                        <a:off x="0" y="0"/>
                        <a:ext cx="1073150" cy="328295"/>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9DB8A3" id="Rectangle 37" o:spid="_x0000_s1026" style="position:absolute;margin-left:-72.05pt;margin-top:823.3pt;width:84.5pt;height:25.8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" fillcolor="#e3eddb [3207]" stroked="f" strokeweight="1pt"/>
          </w:pict>
        </mc:Fallback>
      </mc:AlternateContent>
    </w:r>
  </w:p>
  <w:p w14:paraId="657AFB39" w14:textId="77777777" w:rsidR="00D91BE3" w:rsidRPr="006108C5" w:rsidRDefault="00D91BE3" w:rsidP="00D91BE3">
    <w:pPr>
      <w:pStyle w:val="Header"/>
      <w:rPr>
        <w:sz w:val="2"/>
        <w:szCs w:val="2"/>
      </w:rPr>
    </w:pPr>
  </w:p>
  <w:p w14:paraId="657AFB3A" w14:textId="77777777" w:rsidR="00AF660E" w:rsidRDefault="00AF660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7AFB41" w14:textId="77777777" w:rsidR="00DF5031" w:rsidRDefault="00826970">
    <w:pPr>
      <w:pStyle w:val="Header"/>
    </w:pPr>
    <w:r w:rsidRPr="00826970">
      <w:rPr>
        <w:noProof/>
        <w:lang w:eastAsia="zh-TW"/>
      </w:rPr>
      <mc:AlternateContent>
        <mc:Choice Requires="wps">
          <w:drawing>
            <wp:anchor distT="0" distB="0" distL="114300" distR="114300" simplePos="0" relativeHeight="251657215" behindDoc="0" locked="0" layoutInCell="1" allowOverlap="1" wp14:anchorId="657AFB52" wp14:editId="657AFB53">
              <wp:simplePos x="0" y="0"/>
              <wp:positionH relativeFrom="column">
                <wp:posOffset>2100537</wp:posOffset>
              </wp:positionH>
              <wp:positionV relativeFrom="paragraph">
                <wp:posOffset>-3385677</wp:posOffset>
              </wp:positionV>
              <wp:extent cx="1524286" cy="7553325"/>
              <wp:effectExtent l="0" t="4763" r="0" b="0"/>
              <wp:wrapNone/>
              <wp:docPr id="12" name="Rectangle 12"/>
              <wp:cNvGraphicFramePr/>
              <a:graphic xmlns:a="http://schemas.openxmlformats.org/drawingml/2006/main">
                <a:graphicData uri="http://schemas.microsoft.com/office/word/2010/wordprocessingShape">
                  <wps:wsp>
                    <wps:cNvSpPr/>
                    <wps:spPr>
                      <a:xfrm rot="5400000">
                        <a:off x="0" y="0"/>
                        <a:ext cx="1524286" cy="7553325"/>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5E4AA7" id="Rectangle 12" o:spid="_x0000_s1026" style="position:absolute;margin-left:165.4pt;margin-top:-266.6pt;width:120pt;height:594.75pt;rotation:90;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" fillcolor="#e3eddb [3207]" stroked="f" strokeweight="1pt"/>
          </w:pict>
        </mc:Fallback>
      </mc:AlternateContent>
    </w:r>
    <w:r w:rsidRPr="00826970">
      <w:rPr>
        <w:noProof/>
        <w:lang w:eastAsia="zh-TW"/>
      </w:rPr>
      <mc:AlternateContent>
        <mc:Choice Requires="wps">
          <w:drawing>
            <wp:anchor distT="0" distB="0" distL="114300" distR="114300" simplePos="0" relativeHeight="251671552" behindDoc="0" locked="0" layoutInCell="1" allowOverlap="1" wp14:anchorId="657AFB54" wp14:editId="657AFB55">
              <wp:simplePos x="0" y="0"/>
              <wp:positionH relativeFrom="column">
                <wp:posOffset>5935028</wp:posOffset>
              </wp:positionH>
              <wp:positionV relativeFrom="paragraph">
                <wp:posOffset>-2992</wp:posOffset>
              </wp:positionV>
              <wp:extent cx="1073150" cy="328295"/>
              <wp:effectExtent l="0" t="8573" r="4128" b="4127"/>
              <wp:wrapNone/>
              <wp:docPr id="13" name="Rectangle 13"/>
              <wp:cNvGraphicFramePr/>
              <a:graphic xmlns:a="http://schemas.openxmlformats.org/drawingml/2006/main">
                <a:graphicData uri="http://schemas.microsoft.com/office/word/2010/wordprocessingShape">
                  <wps:wsp>
                    <wps:cNvSpPr/>
                    <wps:spPr>
                      <a:xfrm rot="5400000">
                        <a:off x="0" y="0"/>
                        <a:ext cx="1073150" cy="32829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A2B38C" id="Rectangle 13" o:spid="_x0000_s1026" style="position:absolute;margin-left:467.35pt;margin-top:-.25pt;width:84.5pt;height:25.85pt;rotation:90;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" fillcolor="#e8ff00 [3204]" stroked="f" strokeweight="1pt"/>
          </w:pict>
        </mc:Fallback>
      </mc:AlternateContent>
    </w:r>
    <w:r w:rsidR="00C22D3D">
      <w:rPr>
        <w:noProof/>
        <w:lang w:eastAsia="zh-TW"/>
      </w:rPr>
      <w:drawing>
        <wp:anchor distT="0" distB="0" distL="114300" distR="114300" simplePos="0" relativeHeight="251660288" behindDoc="0" locked="0" layoutInCell="1" allowOverlap="1" wp14:anchorId="657AFB56" wp14:editId="657AFB57">
          <wp:simplePos x="0" y="0"/>
          <wp:positionH relativeFrom="column">
            <wp:posOffset>-913798</wp:posOffset>
          </wp:positionH>
          <wp:positionV relativeFrom="paragraph">
            <wp:posOffset>-363220</wp:posOffset>
          </wp:positionV>
          <wp:extent cx="3054102" cy="826010"/>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DESBT_wordmark_mono-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54102" cy="8260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D02927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694781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CD689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D2826C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3F0D7C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588C71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3A2CE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1A9E7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02471641"/>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0B95059B"/>
    <w:multiLevelType w:val="hybridMultilevel"/>
    <w:tmpl w:val="1234D938"/>
    <w:lvl w:ilvl="0" w:tplc="D0AE24A4">
      <w:start w:val="1"/>
      <w:numFmt w:val="decimal"/>
      <w:lvlText w:val="%1."/>
      <w:lvlJc w:val="left"/>
      <w:pPr>
        <w:tabs>
          <w:tab w:val="num" w:pos="657"/>
        </w:tabs>
        <w:ind w:left="873" w:hanging="873"/>
      </w:pPr>
    </w:lvl>
    <w:lvl w:ilvl="1" w:tplc="887802AA">
      <w:start w:val="1"/>
      <w:numFmt w:val="decimal"/>
      <w:lvlText w:val="%2."/>
      <w:lvlJc w:val="left"/>
      <w:pPr>
        <w:tabs>
          <w:tab w:val="num" w:pos="1854"/>
        </w:tabs>
        <w:ind w:left="1854" w:hanging="774"/>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10" w15:restartNumberingAfterBreak="0">
    <w:nsid w:val="0D233B68"/>
    <w:multiLevelType w:val="multilevel"/>
    <w:tmpl w:val="3208D262"/>
    <w:lvl w:ilvl="0">
      <w:start w:val="1"/>
      <w:numFmt w:val="none"/>
      <w:pStyle w:val="ListParagraph"/>
      <w:suff w:val="nothing"/>
      <w:lvlText w:val="%1"/>
      <w:lvlJc w:val="left"/>
      <w:pPr>
        <w:ind w:left="284" w:firstLine="0"/>
      </w:pPr>
      <w:rPr>
        <w:rFonts w:cs="Courier" w:hint="default"/>
      </w:rPr>
    </w:lvl>
    <w:lvl w:ilvl="1">
      <w:start w:val="1"/>
      <w:numFmt w:val="none"/>
      <w:lvlRestart w:val="0"/>
      <w:suff w:val="nothing"/>
      <w:lvlText w:val="%1"/>
      <w:lvlJc w:val="left"/>
      <w:pPr>
        <w:ind w:left="567" w:firstLine="0"/>
      </w:pPr>
      <w:rPr>
        <w:rFonts w:ascii="Arial Bold" w:hAnsi="Arial Bold" w:hint="default"/>
        <w:b/>
        <w:i w:val="0"/>
        <w:sz w:val="22"/>
        <w:szCs w:val="22"/>
      </w:rPr>
    </w:lvl>
    <w:lvl w:ilvl="2">
      <w:start w:val="1"/>
      <w:numFmt w:val="none"/>
      <w:lvlRestart w:val="0"/>
      <w:suff w:val="nothing"/>
      <w:lvlText w:val="%1"/>
      <w:lvlJc w:val="left"/>
      <w:pPr>
        <w:ind w:left="851" w:firstLine="0"/>
      </w:pPr>
      <w:rPr>
        <w:rFonts w:ascii="Arial" w:hAnsi="Arial" w:hint="default"/>
        <w:b w:val="0"/>
        <w:i/>
        <w:color w:val="auto"/>
        <w:sz w:val="22"/>
        <w:szCs w:val="22"/>
      </w:rPr>
    </w:lvl>
    <w:lvl w:ilvl="3">
      <w:start w:val="1"/>
      <w:numFmt w:val="none"/>
      <w:lvlRestart w:val="0"/>
      <w:suff w:val="nothing"/>
      <w:lvlText w:val=""/>
      <w:lvlJc w:val="left"/>
      <w:pPr>
        <w:ind w:left="1134" w:firstLine="0"/>
      </w:pPr>
      <w:rPr>
        <w:rFonts w:ascii="Arial" w:hAnsi="Arial" w:hint="default"/>
        <w:b w:val="0"/>
        <w:i w:val="0"/>
        <w:color w:val="000000"/>
        <w:sz w:val="22"/>
        <w:szCs w:val="22"/>
      </w:rPr>
    </w:lvl>
    <w:lvl w:ilvl="4">
      <w:start w:val="1"/>
      <w:numFmt w:val="none"/>
      <w:lvlRestart w:val="0"/>
      <w:suff w:val="nothing"/>
      <w:lvlText w:val=""/>
      <w:lvlJc w:val="left"/>
      <w:pPr>
        <w:ind w:left="1418" w:firstLine="0"/>
      </w:pPr>
      <w:rPr>
        <w:rFonts w:ascii="Arial" w:hAnsi="Arial" w:hint="default"/>
        <w:b w:val="0"/>
        <w:i w:val="0"/>
        <w:color w:val="auto"/>
        <w:sz w:val="22"/>
      </w:rPr>
    </w:lvl>
    <w:lvl w:ilvl="5">
      <w:start w:val="1"/>
      <w:numFmt w:val="none"/>
      <w:lvlRestart w:val="0"/>
      <w:suff w:val="nothing"/>
      <w:lvlText w:val=""/>
      <w:lvlJc w:val="left"/>
      <w:pPr>
        <w:ind w:left="1701" w:firstLine="0"/>
      </w:pPr>
      <w:rPr>
        <w:rFonts w:ascii="Arial" w:hAnsi="Arial" w:hint="default"/>
        <w:b w:val="0"/>
        <w:i w:val="0"/>
        <w:sz w:val="22"/>
      </w:rPr>
    </w:lvl>
    <w:lvl w:ilvl="6">
      <w:start w:val="1"/>
      <w:numFmt w:val="none"/>
      <w:lvlRestart w:val="0"/>
      <w:suff w:val="nothing"/>
      <w:lvlText w:val=""/>
      <w:lvlJc w:val="left"/>
      <w:pPr>
        <w:ind w:left="1985" w:firstLine="0"/>
      </w:pPr>
      <w:rPr>
        <w:rFonts w:ascii="Arial" w:hAnsi="Arial" w:hint="default"/>
        <w:b w:val="0"/>
        <w:i w:val="0"/>
        <w:color w:val="auto"/>
        <w:sz w:val="22"/>
      </w:rPr>
    </w:lvl>
    <w:lvl w:ilvl="7">
      <w:start w:val="1"/>
      <w:numFmt w:val="none"/>
      <w:lvlRestart w:val="0"/>
      <w:suff w:val="nothing"/>
      <w:lvlText w:val=""/>
      <w:lvlJc w:val="left"/>
      <w:pPr>
        <w:ind w:left="2268" w:firstLine="0"/>
      </w:pPr>
      <w:rPr>
        <w:rFonts w:hint="default"/>
        <w:color w:val="auto"/>
        <w:sz w:val="22"/>
      </w:rPr>
    </w:lvl>
    <w:lvl w:ilvl="8">
      <w:start w:val="1"/>
      <w:numFmt w:val="none"/>
      <w:lvlRestart w:val="0"/>
      <w:suff w:val="nothing"/>
      <w:lvlText w:val=""/>
      <w:lvlJc w:val="left"/>
      <w:pPr>
        <w:ind w:left="2552" w:firstLine="0"/>
      </w:pPr>
      <w:rPr>
        <w:rFonts w:hint="default"/>
        <w:color w:val="auto"/>
      </w:rPr>
    </w:lvl>
  </w:abstractNum>
  <w:abstractNum w:abstractNumId="11" w15:restartNumberingAfterBreak="0">
    <w:nsid w:val="281F61D4"/>
    <w:multiLevelType w:val="hybridMultilevel"/>
    <w:tmpl w:val="85ACB4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38B08D3"/>
    <w:multiLevelType w:val="multilevel"/>
    <w:tmpl w:val="649ABC68"/>
    <w:lvl w:ilvl="0">
      <w:start w:val="1"/>
      <w:numFmt w:val="bullet"/>
      <w:pStyle w:val="ListBulletWhite"/>
      <w:lvlText w:val=""/>
      <w:lvlJc w:val="left"/>
      <w:pPr>
        <w:tabs>
          <w:tab w:val="num" w:pos="284"/>
        </w:tabs>
        <w:ind w:left="284" w:hanging="284"/>
      </w:pPr>
      <w:rPr>
        <w:rFonts w:ascii="Wingdings" w:hAnsi="Wingdings" w:hint="default"/>
        <w:b w:val="0"/>
        <w:i w:val="0"/>
        <w:color w:val="FFFFFF"/>
        <w:sz w:val="22"/>
      </w:rPr>
    </w:lvl>
    <w:lvl w:ilvl="1">
      <w:start w:val="1"/>
      <w:numFmt w:val="bullet"/>
      <w:lvlText w:val="–"/>
      <w:lvlJc w:val="left"/>
      <w:pPr>
        <w:tabs>
          <w:tab w:val="num" w:pos="567"/>
        </w:tabs>
        <w:ind w:left="567" w:hanging="283"/>
      </w:pPr>
      <w:rPr>
        <w:rFonts w:ascii="Arial Bold" w:hAnsi="Arial Bold" w:hint="default"/>
        <w:b/>
        <w:i w:val="0"/>
        <w:color w:val="FFFFFF"/>
        <w:sz w:val="26"/>
      </w:rPr>
    </w:lvl>
    <w:lvl w:ilvl="2">
      <w:start w:val="1"/>
      <w:numFmt w:val="bullet"/>
      <w:lvlText w:val="○"/>
      <w:lvlJc w:val="left"/>
      <w:pPr>
        <w:tabs>
          <w:tab w:val="num" w:pos="851"/>
        </w:tabs>
        <w:ind w:left="851" w:hanging="284"/>
      </w:pPr>
      <w:rPr>
        <w:rFonts w:ascii="Arial" w:hAnsi="Arial" w:hint="default"/>
        <w:b w:val="0"/>
        <w:i w:val="0"/>
        <w:color w:val="FFFFFF"/>
        <w:sz w:val="26"/>
      </w:rPr>
    </w:lvl>
    <w:lvl w:ilvl="3">
      <w:start w:val="1"/>
      <w:numFmt w:val="none"/>
      <w:lvlRestart w:val="0"/>
      <w:lvlText w:val=""/>
      <w:lvlJc w:val="left"/>
      <w:pPr>
        <w:tabs>
          <w:tab w:val="num" w:pos="-31680"/>
        </w:tabs>
        <w:ind w:left="-32767" w:firstLine="32767"/>
      </w:pPr>
      <w:rPr>
        <w:rFonts w:hint="default"/>
        <w:b/>
        <w:i w:val="0"/>
        <w:color w:val="auto"/>
        <w:sz w:val="20"/>
      </w:rPr>
    </w:lvl>
    <w:lvl w:ilvl="4">
      <w:start w:val="1"/>
      <w:numFmt w:val="none"/>
      <w:lvlRestart w:val="0"/>
      <w:lvlText w:val=""/>
      <w:lvlJc w:val="left"/>
      <w:pPr>
        <w:tabs>
          <w:tab w:val="num" w:pos="-31680"/>
        </w:tabs>
        <w:ind w:left="-32767" w:firstLine="32767"/>
      </w:pPr>
      <w:rPr>
        <w:rFonts w:hint="default"/>
        <w:b/>
        <w:i w:val="0"/>
      </w:rPr>
    </w:lvl>
    <w:lvl w:ilvl="5">
      <w:start w:val="1"/>
      <w:numFmt w:val="none"/>
      <w:lvlRestart w:val="3"/>
      <w:lvlText w:val=""/>
      <w:lvlJc w:val="left"/>
      <w:pPr>
        <w:tabs>
          <w:tab w:val="num" w:pos="-31680"/>
        </w:tabs>
        <w:ind w:left="567" w:hanging="567"/>
      </w:pPr>
      <w:rPr>
        <w:rFonts w:hint="default"/>
        <w:color w:val="auto"/>
      </w:rPr>
    </w:lvl>
    <w:lvl w:ilvl="6">
      <w:start w:val="1"/>
      <w:numFmt w:val="none"/>
      <w:lvlText w:val=""/>
      <w:lvlJc w:val="left"/>
      <w:pPr>
        <w:tabs>
          <w:tab w:val="num" w:pos="-31680"/>
        </w:tabs>
        <w:ind w:left="-32767" w:firstLine="0"/>
      </w:pPr>
      <w:rPr>
        <w:rFonts w:hint="default"/>
        <w:color w:val="auto"/>
        <w:sz w:val="26"/>
        <w:szCs w:val="22"/>
      </w:rPr>
    </w:lvl>
    <w:lvl w:ilvl="7">
      <w:start w:val="1"/>
      <w:numFmt w:val="none"/>
      <w:lvlRestart w:val="2"/>
      <w:lvlText w:val=""/>
      <w:lvlJc w:val="left"/>
      <w:pPr>
        <w:tabs>
          <w:tab w:val="num" w:pos="-31680"/>
        </w:tabs>
        <w:ind w:left="-32767" w:firstLine="0"/>
      </w:pPr>
      <w:rPr>
        <w:rFonts w:hint="default"/>
        <w:b w:val="0"/>
        <w:i w:val="0"/>
        <w:color w:val="auto"/>
        <w:sz w:val="26"/>
        <w:szCs w:val="16"/>
      </w:rPr>
    </w:lvl>
    <w:lvl w:ilvl="8">
      <w:start w:val="1"/>
      <w:numFmt w:val="none"/>
      <w:lvlText w:val=""/>
      <w:lvlJc w:val="left"/>
      <w:pPr>
        <w:tabs>
          <w:tab w:val="num" w:pos="-31680"/>
        </w:tabs>
        <w:ind w:left="-32767" w:firstLine="0"/>
      </w:pPr>
      <w:rPr>
        <w:rFonts w:hint="default"/>
        <w:color w:val="auto"/>
        <w:sz w:val="26"/>
      </w:rPr>
    </w:lvl>
  </w:abstractNum>
  <w:abstractNum w:abstractNumId="13" w15:restartNumberingAfterBreak="0">
    <w:nsid w:val="37C53F94"/>
    <w:multiLevelType w:val="hybridMultilevel"/>
    <w:tmpl w:val="B4C6931A"/>
    <w:lvl w:ilvl="0" w:tplc="D0AE24A4">
      <w:start w:val="1"/>
      <w:numFmt w:val="decimal"/>
      <w:lvlText w:val="%1."/>
      <w:lvlJc w:val="left"/>
      <w:pPr>
        <w:tabs>
          <w:tab w:val="num" w:pos="657"/>
        </w:tabs>
        <w:ind w:left="873" w:hanging="873"/>
      </w:p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14" w15:restartNumberingAfterBreak="0">
    <w:nsid w:val="38F25B39"/>
    <w:multiLevelType w:val="multilevel"/>
    <w:tmpl w:val="496C39FC"/>
    <w:lvl w:ilvl="0">
      <w:start w:val="1"/>
      <w:numFmt w:val="decimal"/>
      <w:pStyle w:val="TableListNumber"/>
      <w:lvlText w:val="%1."/>
      <w:lvlJc w:val="left"/>
      <w:pPr>
        <w:tabs>
          <w:tab w:val="num" w:pos="284"/>
        </w:tabs>
        <w:ind w:left="284" w:hanging="284"/>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567"/>
        </w:tabs>
        <w:ind w:left="567" w:hanging="283"/>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ind w:left="0" w:firstLine="0"/>
      </w:pPr>
      <w:rPr>
        <w:rFonts w:ascii="Gill Sans MT" w:hAnsi="Gill Sans MT"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0" w:firstLine="0"/>
      </w:pPr>
      <w:rPr>
        <w:rFonts w:ascii="Gill Sans MT" w:hAnsi="Gill Sans MT" w:hint="default"/>
        <w:b w:val="0"/>
        <w:i w:val="0"/>
        <w:color w:val="000000"/>
        <w:sz w:val="20"/>
      </w:rPr>
    </w:lvl>
    <w:lvl w:ilvl="4">
      <w:start w:val="1"/>
      <w:numFmt w:val="none"/>
      <w:suff w:val="nothing"/>
      <w:lvlText w:val=""/>
      <w:lvlJc w:val="left"/>
      <w:pPr>
        <w:ind w:left="0" w:firstLine="0"/>
      </w:pPr>
      <w:rPr>
        <w:rFonts w:hint="default"/>
        <w:b w:val="0"/>
        <w:i w:val="0"/>
        <w:sz w:val="20"/>
      </w:rPr>
    </w:lvl>
    <w:lvl w:ilvl="5">
      <w:start w:val="1"/>
      <w:numFmt w:val="none"/>
      <w:suff w:val="nothing"/>
      <w:lvlText w:val=""/>
      <w:lvlJc w:val="left"/>
      <w:pPr>
        <w:ind w:left="417" w:hanging="360"/>
      </w:pPr>
      <w:rPr>
        <w:rFonts w:hint="default"/>
        <w:color w:val="auto"/>
      </w:rPr>
    </w:lvl>
    <w:lvl w:ilvl="6">
      <w:start w:val="1"/>
      <w:numFmt w:val="none"/>
      <w:suff w:val="nothing"/>
      <w:lvlText w:val=""/>
      <w:lvlJc w:val="left"/>
      <w:pPr>
        <w:ind w:left="777" w:hanging="360"/>
      </w:pPr>
      <w:rPr>
        <w:rFonts w:hint="default"/>
        <w:color w:val="auto"/>
      </w:rPr>
    </w:lvl>
    <w:lvl w:ilvl="7">
      <w:start w:val="1"/>
      <w:numFmt w:val="none"/>
      <w:suff w:val="nothing"/>
      <w:lvlText w:val=""/>
      <w:lvlJc w:val="left"/>
      <w:pPr>
        <w:ind w:left="1137" w:hanging="360"/>
      </w:pPr>
      <w:rPr>
        <w:rFonts w:hint="default"/>
        <w:color w:val="003366"/>
        <w:sz w:val="20"/>
      </w:rPr>
    </w:lvl>
    <w:lvl w:ilvl="8">
      <w:start w:val="1"/>
      <w:numFmt w:val="none"/>
      <w:suff w:val="nothing"/>
      <w:lvlText w:val=""/>
      <w:lvlJc w:val="left"/>
      <w:pPr>
        <w:ind w:left="1497" w:hanging="360"/>
      </w:pPr>
      <w:rPr>
        <w:rFonts w:hint="default"/>
        <w:color w:val="ED7F00"/>
      </w:rPr>
    </w:lvl>
  </w:abstractNum>
  <w:abstractNum w:abstractNumId="15" w15:restartNumberingAfterBreak="0">
    <w:nsid w:val="3B740240"/>
    <w:multiLevelType w:val="multilevel"/>
    <w:tmpl w:val="EFD0B804"/>
    <w:lvl w:ilvl="0">
      <w:start w:val="1"/>
      <w:numFmt w:val="decimal"/>
      <w:suff w:val="nothing"/>
      <w:lvlText w:val="Appendix %1"/>
      <w:lvlJc w:val="left"/>
      <w:pPr>
        <w:ind w:left="0" w:firstLine="0"/>
      </w:pPr>
      <w:rPr>
        <w:rFonts w:hint="default"/>
      </w:rPr>
    </w:lvl>
    <w:lvl w:ilvl="1">
      <w:start w:val="1"/>
      <w:numFmt w:val="decimal"/>
      <w:suff w:val="nothing"/>
      <w:lvlText w:val="Part %2 - "/>
      <w:lvlJc w:val="left"/>
      <w:pPr>
        <w:ind w:left="0" w:firstLine="0"/>
      </w:pPr>
      <w:rPr>
        <w:rFonts w:hint="default"/>
      </w:rPr>
    </w:lvl>
    <w:lvl w:ilvl="2">
      <w:start w:val="1"/>
      <w:numFmt w:val="decimal"/>
      <w:suff w:val="nothing"/>
      <w:lvlText w:val="Condition %3"/>
      <w:lvlJc w:val="left"/>
      <w:pPr>
        <w:ind w:left="0" w:firstLine="0"/>
      </w:pPr>
      <w:rPr>
        <w:rFonts w:hint="default"/>
      </w:rPr>
    </w:lvl>
    <w:lvl w:ilvl="3">
      <w:start w:val="1"/>
      <w:numFmt w:val="upperLetter"/>
      <w:lvlRestart w:val="2"/>
      <w:suff w:val="nothing"/>
      <w:lvlText w:val="Schedule %4 - "/>
      <w:lvlJc w:val="left"/>
      <w:pPr>
        <w:ind w:left="0" w:firstLine="0"/>
      </w:pPr>
      <w:rPr>
        <w:rFonts w:hint="default"/>
      </w:rPr>
    </w:lvl>
    <w:lvl w:ilvl="4">
      <w:start w:val="1"/>
      <w:numFmt w:val="decimal"/>
      <w:lvlText w:val="(%4%5)"/>
      <w:lvlJc w:val="left"/>
      <w:pPr>
        <w:tabs>
          <w:tab w:val="num" w:pos="851"/>
        </w:tabs>
        <w:ind w:left="851" w:hanging="851"/>
      </w:pPr>
      <w:rPr>
        <w:rFonts w:hint="default"/>
      </w:rPr>
    </w:lvl>
    <w:lvl w:ilvl="5">
      <w:start w:val="1"/>
      <w:numFmt w:val="lowerLetter"/>
      <w:lvlText w:val="(%6)"/>
      <w:lvlJc w:val="left"/>
      <w:pPr>
        <w:tabs>
          <w:tab w:val="num" w:pos="1418"/>
        </w:tabs>
        <w:ind w:left="1418" w:hanging="567"/>
      </w:pPr>
      <w:rPr>
        <w:rFonts w:hint="default"/>
      </w:rPr>
    </w:lvl>
    <w:lvl w:ilvl="6">
      <w:start w:val="1"/>
      <w:numFmt w:val="lowerRoman"/>
      <w:lvlText w:val="(%7)"/>
      <w:lvlJc w:val="left"/>
      <w:pPr>
        <w:tabs>
          <w:tab w:val="num" w:pos="1985"/>
        </w:tabs>
        <w:ind w:left="1985" w:hanging="567"/>
      </w:pPr>
      <w:rPr>
        <w:rFonts w:hint="default"/>
      </w:rPr>
    </w:lvl>
    <w:lvl w:ilvl="7">
      <w:start w:val="1"/>
      <w:numFmt w:val="upperLetter"/>
      <w:lvlText w:val="%8."/>
      <w:lvlJc w:val="left"/>
      <w:pPr>
        <w:tabs>
          <w:tab w:val="num" w:pos="2552"/>
        </w:tabs>
        <w:ind w:left="2552" w:hanging="567"/>
      </w:pPr>
      <w:rPr>
        <w:rFonts w:hint="default"/>
      </w:rPr>
    </w:lvl>
    <w:lvl w:ilvl="8">
      <w:start w:val="1"/>
      <w:numFmt w:val="none"/>
      <w:lvlText w:val=""/>
      <w:lvlJc w:val="left"/>
      <w:pPr>
        <w:tabs>
          <w:tab w:val="num" w:pos="0"/>
        </w:tabs>
        <w:ind w:left="0" w:firstLine="0"/>
      </w:pPr>
      <w:rPr>
        <w:rFonts w:hint="default"/>
      </w:rPr>
    </w:lvl>
  </w:abstractNum>
  <w:abstractNum w:abstractNumId="16" w15:restartNumberingAfterBreak="0">
    <w:nsid w:val="484138FC"/>
    <w:multiLevelType w:val="multilevel"/>
    <w:tmpl w:val="7406A56E"/>
    <w:lvl w:ilvl="0">
      <w:start w:val="1"/>
      <w:numFmt w:val="bullet"/>
      <w:pStyle w:val="TableBullet"/>
      <w:lvlText w:val=""/>
      <w:lvlJc w:val="left"/>
      <w:pPr>
        <w:tabs>
          <w:tab w:val="num" w:pos="227"/>
        </w:tabs>
        <w:ind w:left="227" w:hanging="227"/>
      </w:pPr>
      <w:rPr>
        <w:rFonts w:ascii="Wingdings" w:hAnsi="Wingdings" w:hint="default"/>
        <w:color w:val="auto"/>
        <w:sz w:val="20"/>
        <w:szCs w:val="20"/>
      </w:rPr>
    </w:lvl>
    <w:lvl w:ilvl="1">
      <w:start w:val="1"/>
      <w:numFmt w:val="bullet"/>
      <w:lvlText w:val="–"/>
      <w:lvlJc w:val="left"/>
      <w:pPr>
        <w:tabs>
          <w:tab w:val="num" w:pos="454"/>
        </w:tabs>
        <w:ind w:left="454" w:hanging="227"/>
      </w:pPr>
      <w:rPr>
        <w:rFonts w:ascii="Times" w:hAnsi="Times" w:cs="Times New Roman" w:hint="default"/>
        <w:sz w:val="20"/>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48C165E2"/>
    <w:multiLevelType w:val="hybridMultilevel"/>
    <w:tmpl w:val="41AE2F68"/>
    <w:lvl w:ilvl="0" w:tplc="D0AE24A4">
      <w:start w:val="1"/>
      <w:numFmt w:val="decimal"/>
      <w:lvlText w:val="%1."/>
      <w:lvlJc w:val="left"/>
      <w:pPr>
        <w:tabs>
          <w:tab w:val="num" w:pos="657"/>
        </w:tabs>
        <w:ind w:left="873" w:hanging="873"/>
      </w:pPr>
    </w:lvl>
    <w:lvl w:ilvl="1" w:tplc="0C090001">
      <w:start w:val="1"/>
      <w:numFmt w:val="bullet"/>
      <w:lvlText w:val=""/>
      <w:lvlJc w:val="left"/>
      <w:pPr>
        <w:tabs>
          <w:tab w:val="num" w:pos="1440"/>
        </w:tabs>
        <w:ind w:left="1440" w:hanging="360"/>
      </w:pPr>
      <w:rPr>
        <w:rFonts w:ascii="Symbol" w:hAnsi="Symbol" w:hint="default"/>
      </w:r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18" w15:restartNumberingAfterBreak="0">
    <w:nsid w:val="53B35056"/>
    <w:multiLevelType w:val="multilevel"/>
    <w:tmpl w:val="3D6CA1C0"/>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9" w15:restartNumberingAfterBreak="0">
    <w:nsid w:val="57BD2849"/>
    <w:multiLevelType w:val="hybridMultilevel"/>
    <w:tmpl w:val="62A6DAE8"/>
    <w:lvl w:ilvl="0" w:tplc="D0AE24A4">
      <w:start w:val="1"/>
      <w:numFmt w:val="decimal"/>
      <w:lvlText w:val="%1."/>
      <w:lvlJc w:val="left"/>
      <w:pPr>
        <w:tabs>
          <w:tab w:val="num" w:pos="657"/>
        </w:tabs>
        <w:ind w:left="873" w:hanging="873"/>
      </w:p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20" w15:restartNumberingAfterBreak="0">
    <w:nsid w:val="60DF2010"/>
    <w:multiLevelType w:val="multilevel"/>
    <w:tmpl w:val="7F28863A"/>
    <w:lvl w:ilvl="0">
      <w:start w:val="1"/>
      <w:numFmt w:val="lowerLetter"/>
      <w:pStyle w:val="TableListLetter"/>
      <w:lvlText w:val="%1)"/>
      <w:lvlJc w:val="left"/>
      <w:pPr>
        <w:tabs>
          <w:tab w:val="num" w:pos="284"/>
        </w:tabs>
        <w:ind w:left="284" w:hanging="284"/>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567"/>
        </w:tabs>
        <w:ind w:left="567" w:hanging="283"/>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ind w:left="0" w:firstLine="0"/>
      </w:pPr>
      <w:rPr>
        <w:rFonts w:ascii="Gill Sans MT" w:hAnsi="Gill Sans MT"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0" w:firstLine="0"/>
      </w:pPr>
      <w:rPr>
        <w:rFonts w:ascii="Gill Sans MT" w:hAnsi="Gill Sans MT" w:hint="default"/>
        <w:b w:val="0"/>
        <w:i w:val="0"/>
        <w:color w:val="000000"/>
        <w:sz w:val="20"/>
      </w:rPr>
    </w:lvl>
    <w:lvl w:ilvl="4">
      <w:start w:val="1"/>
      <w:numFmt w:val="none"/>
      <w:suff w:val="nothing"/>
      <w:lvlText w:val=""/>
      <w:lvlJc w:val="left"/>
      <w:pPr>
        <w:ind w:left="0" w:firstLine="0"/>
      </w:pPr>
      <w:rPr>
        <w:rFonts w:hint="default"/>
        <w:b w:val="0"/>
        <w:i w:val="0"/>
        <w:sz w:val="20"/>
      </w:rPr>
    </w:lvl>
    <w:lvl w:ilvl="5">
      <w:start w:val="1"/>
      <w:numFmt w:val="none"/>
      <w:suff w:val="nothing"/>
      <w:lvlText w:val=""/>
      <w:lvlJc w:val="left"/>
      <w:pPr>
        <w:ind w:left="417" w:hanging="360"/>
      </w:pPr>
      <w:rPr>
        <w:rFonts w:hint="default"/>
        <w:color w:val="auto"/>
      </w:rPr>
    </w:lvl>
    <w:lvl w:ilvl="6">
      <w:start w:val="1"/>
      <w:numFmt w:val="none"/>
      <w:suff w:val="nothing"/>
      <w:lvlText w:val=""/>
      <w:lvlJc w:val="left"/>
      <w:pPr>
        <w:ind w:left="777" w:hanging="360"/>
      </w:pPr>
      <w:rPr>
        <w:rFonts w:hint="default"/>
        <w:color w:val="auto"/>
      </w:rPr>
    </w:lvl>
    <w:lvl w:ilvl="7">
      <w:start w:val="1"/>
      <w:numFmt w:val="none"/>
      <w:suff w:val="nothing"/>
      <w:lvlText w:val=""/>
      <w:lvlJc w:val="left"/>
      <w:pPr>
        <w:ind w:left="1137" w:hanging="360"/>
      </w:pPr>
      <w:rPr>
        <w:rFonts w:hint="default"/>
        <w:color w:val="003366"/>
        <w:sz w:val="20"/>
      </w:rPr>
    </w:lvl>
    <w:lvl w:ilvl="8">
      <w:start w:val="1"/>
      <w:numFmt w:val="none"/>
      <w:suff w:val="nothing"/>
      <w:lvlText w:val=""/>
      <w:lvlJc w:val="left"/>
      <w:pPr>
        <w:ind w:left="1497" w:hanging="360"/>
      </w:pPr>
      <w:rPr>
        <w:rFonts w:hint="default"/>
        <w:color w:val="ED7F00"/>
      </w:rPr>
    </w:lvl>
  </w:abstractNum>
  <w:abstractNum w:abstractNumId="21" w15:restartNumberingAfterBreak="0">
    <w:nsid w:val="626C21AA"/>
    <w:multiLevelType w:val="multilevel"/>
    <w:tmpl w:val="55B8D5B8"/>
    <w:lvl w:ilvl="0">
      <w:start w:val="1"/>
      <w:numFmt w:val="bullet"/>
      <w:pStyle w:val="ListBullet"/>
      <w:lvlText w:val=""/>
      <w:lvlJc w:val="left"/>
      <w:pPr>
        <w:tabs>
          <w:tab w:val="num" w:pos="284"/>
        </w:tabs>
        <w:ind w:left="284" w:hanging="284"/>
      </w:pPr>
      <w:rPr>
        <w:rFonts w:ascii="Wingdings" w:hAnsi="Wingdings" w:hint="default"/>
        <w:b w:val="0"/>
        <w:i w:val="0"/>
        <w:color w:val="000000"/>
        <w:sz w:val="22"/>
      </w:rPr>
    </w:lvl>
    <w:lvl w:ilvl="1">
      <w:start w:val="1"/>
      <w:numFmt w:val="bullet"/>
      <w:lvlText w:val="–"/>
      <w:lvlJc w:val="left"/>
      <w:pPr>
        <w:tabs>
          <w:tab w:val="num" w:pos="567"/>
        </w:tabs>
        <w:ind w:left="567" w:hanging="283"/>
      </w:pPr>
      <w:rPr>
        <w:rFonts w:hint="default"/>
        <w:b w:val="0"/>
        <w:i w:val="0"/>
        <w:color w:val="auto"/>
        <w:sz w:val="22"/>
      </w:rPr>
    </w:lvl>
    <w:lvl w:ilvl="2">
      <w:start w:val="1"/>
      <w:numFmt w:val="bullet"/>
      <w:lvlText w:val="o"/>
      <w:lvlJc w:val="left"/>
      <w:pPr>
        <w:tabs>
          <w:tab w:val="num" w:pos="851"/>
        </w:tabs>
        <w:ind w:left="851" w:hanging="284"/>
      </w:pPr>
      <w:rPr>
        <w:rFonts w:ascii="Courier" w:hAnsi="Courier" w:hint="default"/>
        <w:color w:val="000000"/>
        <w:sz w:val="22"/>
      </w:rPr>
    </w:lvl>
    <w:lvl w:ilvl="3">
      <w:start w:val="1"/>
      <w:numFmt w:val="bullet"/>
      <w:lvlText w:val=""/>
      <w:lvlJc w:val="left"/>
      <w:pPr>
        <w:tabs>
          <w:tab w:val="num" w:pos="1134"/>
        </w:tabs>
        <w:ind w:left="1134" w:hanging="283"/>
      </w:pPr>
      <w:rPr>
        <w:rFonts w:ascii="Wingdings" w:hAnsi="Wingdings" w:hint="default"/>
        <w:b w:val="0"/>
        <w:i w:val="0"/>
        <w:color w:val="auto"/>
        <w:sz w:val="22"/>
      </w:rPr>
    </w:lvl>
    <w:lvl w:ilvl="4">
      <w:start w:val="1"/>
      <w:numFmt w:val="none"/>
      <w:lvlText w:val=""/>
      <w:lvlJc w:val="left"/>
      <w:pPr>
        <w:tabs>
          <w:tab w:val="num" w:pos="-31680"/>
        </w:tabs>
        <w:ind w:left="-32767" w:firstLine="0"/>
      </w:pPr>
      <w:rPr>
        <w:rFonts w:hint="default"/>
        <w:color w:val="5793C9"/>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
      <w:lvlJc w:val="left"/>
      <w:pPr>
        <w:ind w:left="0" w:firstLine="0"/>
      </w:pPr>
      <w:rPr>
        <w:rFonts w:hint="default"/>
        <w:color w:val="003366"/>
        <w:sz w:val="20"/>
      </w:rPr>
    </w:lvl>
    <w:lvl w:ilvl="8">
      <w:start w:val="1"/>
      <w:numFmt w:val="none"/>
      <w:suff w:val="nothing"/>
      <w:lvlText w:val=""/>
      <w:lvlJc w:val="left"/>
      <w:pPr>
        <w:ind w:left="0" w:firstLine="0"/>
      </w:pPr>
      <w:rPr>
        <w:rFonts w:hint="default"/>
        <w:color w:val="ED7F00"/>
      </w:rPr>
    </w:lvl>
  </w:abstractNum>
  <w:abstractNum w:abstractNumId="22" w15:restartNumberingAfterBreak="0">
    <w:nsid w:val="65F82DD8"/>
    <w:multiLevelType w:val="multilevel"/>
    <w:tmpl w:val="EC226ADE"/>
    <w:lvl w:ilvl="0">
      <w:start w:val="1"/>
      <w:numFmt w:val="decimal"/>
      <w:pStyle w:val="NoHeading1"/>
      <w:lvlText w:val="%1."/>
      <w:lvlJc w:val="left"/>
      <w:pPr>
        <w:tabs>
          <w:tab w:val="num" w:pos="851"/>
        </w:tabs>
        <w:ind w:left="851" w:hanging="851"/>
      </w:pPr>
      <w:rPr>
        <w:rFonts w:hint="default"/>
        <w:b/>
        <w:i w:val="0"/>
        <w:color w:val="304F92"/>
        <w:sz w:val="36"/>
        <w:szCs w:val="22"/>
      </w:rPr>
    </w:lvl>
    <w:lvl w:ilvl="1">
      <w:start w:val="1"/>
      <w:numFmt w:val="decimal"/>
      <w:pStyle w:val="NoHeading2"/>
      <w:lvlText w:val="%1.%2"/>
      <w:lvlJc w:val="left"/>
      <w:pPr>
        <w:tabs>
          <w:tab w:val="num" w:pos="851"/>
        </w:tabs>
        <w:ind w:left="851" w:hanging="851"/>
      </w:pPr>
      <w:rPr>
        <w:rFonts w:hint="default"/>
        <w:b/>
        <w:i w:val="0"/>
        <w:color w:val="4A757F"/>
        <w:sz w:val="32"/>
      </w:rPr>
    </w:lvl>
    <w:lvl w:ilvl="2">
      <w:start w:val="1"/>
      <w:numFmt w:val="decimal"/>
      <w:pStyle w:val="NoHeading3"/>
      <w:lvlText w:val="%1.%2.%3"/>
      <w:lvlJc w:val="left"/>
      <w:pPr>
        <w:tabs>
          <w:tab w:val="num" w:pos="851"/>
        </w:tabs>
        <w:ind w:left="851" w:hanging="851"/>
      </w:pPr>
      <w:rPr>
        <w:rFonts w:hint="default"/>
        <w:b/>
        <w:i w:val="0"/>
        <w:color w:val="0F9AA1"/>
        <w:sz w:val="28"/>
        <w:szCs w:val="22"/>
      </w:rPr>
    </w:lvl>
    <w:lvl w:ilvl="3">
      <w:start w:val="1"/>
      <w:numFmt w:val="decimal"/>
      <w:lvlRestart w:val="0"/>
      <w:pStyle w:val="FigureRef"/>
      <w:lvlText w:val="Figure %4"/>
      <w:lvlJc w:val="left"/>
      <w:pPr>
        <w:tabs>
          <w:tab w:val="num" w:pos="1418"/>
        </w:tabs>
        <w:ind w:left="1418" w:hanging="1418"/>
      </w:pPr>
      <w:rPr>
        <w:rFonts w:hint="default"/>
        <w:b/>
        <w:i w:val="0"/>
        <w:color w:val="auto"/>
        <w:sz w:val="20"/>
      </w:rPr>
    </w:lvl>
    <w:lvl w:ilvl="4">
      <w:start w:val="1"/>
      <w:numFmt w:val="decimal"/>
      <w:lvlRestart w:val="0"/>
      <w:pStyle w:val="TableRef"/>
      <w:lvlText w:val="Table %5"/>
      <w:lvlJc w:val="left"/>
      <w:pPr>
        <w:tabs>
          <w:tab w:val="num" w:pos="1418"/>
        </w:tabs>
        <w:ind w:left="1418" w:hanging="1418"/>
      </w:pPr>
      <w:rPr>
        <w:rFonts w:hint="default"/>
        <w:b/>
        <w:i w:val="0"/>
      </w:rPr>
    </w:lvl>
    <w:lvl w:ilvl="5">
      <w:start w:val="1"/>
      <w:numFmt w:val="decimal"/>
      <w:lvlRestart w:val="3"/>
      <w:pStyle w:val="ListNumber"/>
      <w:lvlText w:val="%6."/>
      <w:lvlJc w:val="left"/>
      <w:pPr>
        <w:tabs>
          <w:tab w:val="num" w:pos="567"/>
        </w:tabs>
        <w:ind w:left="567" w:hanging="567"/>
      </w:pPr>
      <w:rPr>
        <w:rFonts w:hint="default"/>
        <w:color w:val="auto"/>
        <w:sz w:val="22"/>
      </w:rPr>
    </w:lvl>
    <w:lvl w:ilvl="6">
      <w:start w:val="1"/>
      <w:numFmt w:val="lowerLetter"/>
      <w:lvlText w:val="%7)"/>
      <w:lvlJc w:val="left"/>
      <w:pPr>
        <w:tabs>
          <w:tab w:val="num" w:pos="1134"/>
        </w:tabs>
        <w:ind w:left="1134" w:hanging="567"/>
      </w:pPr>
      <w:rPr>
        <w:rFonts w:hint="default"/>
        <w:color w:val="auto"/>
        <w:sz w:val="22"/>
        <w:szCs w:val="22"/>
      </w:rPr>
    </w:lvl>
    <w:lvl w:ilvl="7">
      <w:start w:val="1"/>
      <w:numFmt w:val="lowerRoman"/>
      <w:lvlRestart w:val="2"/>
      <w:lvlText w:val="%8."/>
      <w:lvlJc w:val="left"/>
      <w:pPr>
        <w:tabs>
          <w:tab w:val="num" w:pos="1701"/>
        </w:tabs>
        <w:ind w:left="1701" w:hanging="567"/>
      </w:pPr>
      <w:rPr>
        <w:rFonts w:hint="default"/>
        <w:b w:val="0"/>
        <w:i w:val="0"/>
        <w:color w:val="auto"/>
        <w:sz w:val="22"/>
        <w:szCs w:val="16"/>
      </w:rPr>
    </w:lvl>
    <w:lvl w:ilvl="8">
      <w:start w:val="1"/>
      <w:numFmt w:val="upperLetter"/>
      <w:lvlText w:val="%9."/>
      <w:lvlJc w:val="left"/>
      <w:pPr>
        <w:tabs>
          <w:tab w:val="num" w:pos="2268"/>
        </w:tabs>
        <w:ind w:left="2268" w:hanging="567"/>
      </w:pPr>
      <w:rPr>
        <w:rFonts w:hint="default"/>
        <w:color w:val="auto"/>
        <w:sz w:val="22"/>
      </w:rPr>
    </w:lvl>
  </w:abstractNum>
  <w:abstractNum w:abstractNumId="23" w15:restartNumberingAfterBreak="0">
    <w:nsid w:val="663D7F10"/>
    <w:multiLevelType w:val="multilevel"/>
    <w:tmpl w:val="D412546E"/>
    <w:lvl w:ilvl="0">
      <w:start w:val="1"/>
      <w:numFmt w:val="decimal"/>
      <w:lvlText w:val="%1."/>
      <w:lvlJc w:val="left"/>
      <w:pPr>
        <w:tabs>
          <w:tab w:val="num" w:pos="851"/>
        </w:tabs>
        <w:ind w:left="851" w:hanging="851"/>
      </w:pPr>
      <w:rPr>
        <w:rFonts w:hint="default"/>
        <w:b/>
        <w:i w:val="0"/>
        <w:color w:val="304F92"/>
        <w:sz w:val="48"/>
        <w:szCs w:val="22"/>
      </w:rPr>
    </w:lvl>
    <w:lvl w:ilvl="1">
      <w:start w:val="1"/>
      <w:numFmt w:val="decimal"/>
      <w:lvlText w:val="%1.%2"/>
      <w:lvlJc w:val="left"/>
      <w:pPr>
        <w:tabs>
          <w:tab w:val="num" w:pos="851"/>
        </w:tabs>
        <w:ind w:left="851" w:hanging="851"/>
      </w:pPr>
      <w:rPr>
        <w:rFonts w:hint="default"/>
        <w:b/>
        <w:i w:val="0"/>
        <w:color w:val="4A757F"/>
        <w:sz w:val="40"/>
      </w:rPr>
    </w:lvl>
    <w:lvl w:ilvl="2">
      <w:start w:val="1"/>
      <w:numFmt w:val="decimal"/>
      <w:lvlText w:val="%1.%2.%3"/>
      <w:lvlJc w:val="left"/>
      <w:pPr>
        <w:tabs>
          <w:tab w:val="num" w:pos="851"/>
        </w:tabs>
        <w:ind w:left="851" w:hanging="851"/>
      </w:pPr>
      <w:rPr>
        <w:rFonts w:hint="default"/>
        <w:b/>
        <w:i w:val="0"/>
        <w:color w:val="0F9AA1"/>
        <w:sz w:val="34"/>
        <w:szCs w:val="22"/>
      </w:rPr>
    </w:lvl>
    <w:lvl w:ilvl="3">
      <w:start w:val="1"/>
      <w:numFmt w:val="decimal"/>
      <w:lvlRestart w:val="0"/>
      <w:lvlText w:val="Figure %4"/>
      <w:lvlJc w:val="left"/>
      <w:pPr>
        <w:tabs>
          <w:tab w:val="num" w:pos="1418"/>
        </w:tabs>
        <w:ind w:left="1418" w:hanging="1418"/>
      </w:pPr>
      <w:rPr>
        <w:rFonts w:hint="default"/>
        <w:b/>
        <w:i w:val="0"/>
        <w:color w:val="auto"/>
        <w:sz w:val="20"/>
      </w:rPr>
    </w:lvl>
    <w:lvl w:ilvl="4">
      <w:start w:val="1"/>
      <w:numFmt w:val="decimal"/>
      <w:lvlRestart w:val="0"/>
      <w:lvlText w:val="Table %5"/>
      <w:lvlJc w:val="left"/>
      <w:pPr>
        <w:tabs>
          <w:tab w:val="num" w:pos="1418"/>
        </w:tabs>
        <w:ind w:left="1418" w:hanging="1418"/>
      </w:pPr>
      <w:rPr>
        <w:rFonts w:hint="default"/>
        <w:b/>
        <w:i w:val="0"/>
      </w:rPr>
    </w:lvl>
    <w:lvl w:ilvl="5">
      <w:start w:val="1"/>
      <w:numFmt w:val="decimal"/>
      <w:lvlRestart w:val="3"/>
      <w:lvlText w:val="%6."/>
      <w:lvlJc w:val="left"/>
      <w:pPr>
        <w:tabs>
          <w:tab w:val="num" w:pos="567"/>
        </w:tabs>
        <w:ind w:left="567" w:hanging="567"/>
      </w:pPr>
      <w:rPr>
        <w:rFonts w:hint="default"/>
        <w:color w:val="auto"/>
        <w:sz w:val="26"/>
      </w:rPr>
    </w:lvl>
    <w:lvl w:ilvl="6">
      <w:start w:val="1"/>
      <w:numFmt w:val="lowerLetter"/>
      <w:lvlText w:val="%7)"/>
      <w:lvlJc w:val="left"/>
      <w:pPr>
        <w:tabs>
          <w:tab w:val="num" w:pos="1134"/>
        </w:tabs>
        <w:ind w:left="1134" w:hanging="567"/>
      </w:pPr>
      <w:rPr>
        <w:rFonts w:hint="default"/>
        <w:color w:val="auto"/>
        <w:sz w:val="26"/>
        <w:szCs w:val="22"/>
      </w:rPr>
    </w:lvl>
    <w:lvl w:ilvl="7">
      <w:start w:val="1"/>
      <w:numFmt w:val="lowerRoman"/>
      <w:lvlRestart w:val="2"/>
      <w:lvlText w:val="%8."/>
      <w:lvlJc w:val="left"/>
      <w:pPr>
        <w:tabs>
          <w:tab w:val="num" w:pos="1701"/>
        </w:tabs>
        <w:ind w:left="1701" w:hanging="567"/>
      </w:pPr>
      <w:rPr>
        <w:rFonts w:hint="default"/>
        <w:b w:val="0"/>
        <w:i w:val="0"/>
        <w:color w:val="auto"/>
        <w:sz w:val="26"/>
        <w:szCs w:val="16"/>
      </w:rPr>
    </w:lvl>
    <w:lvl w:ilvl="8">
      <w:start w:val="1"/>
      <w:numFmt w:val="upperLetter"/>
      <w:lvlText w:val="%9)"/>
      <w:lvlJc w:val="left"/>
      <w:pPr>
        <w:tabs>
          <w:tab w:val="num" w:pos="2268"/>
        </w:tabs>
        <w:ind w:left="2268" w:hanging="567"/>
      </w:pPr>
      <w:rPr>
        <w:rFonts w:hint="default"/>
        <w:color w:val="auto"/>
        <w:sz w:val="26"/>
      </w:rPr>
    </w:lvl>
  </w:abstractNum>
  <w:abstractNum w:abstractNumId="24" w15:restartNumberingAfterBreak="0">
    <w:nsid w:val="6AFD4763"/>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15:restartNumberingAfterBreak="0">
    <w:nsid w:val="76C66E26"/>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15:restartNumberingAfterBreak="0">
    <w:nsid w:val="78424638"/>
    <w:multiLevelType w:val="hybridMultilevel"/>
    <w:tmpl w:val="19983E86"/>
    <w:lvl w:ilvl="0" w:tplc="0C090001">
      <w:start w:val="1"/>
      <w:numFmt w:val="bullet"/>
      <w:lvlText w:val=""/>
      <w:lvlJc w:val="left"/>
      <w:pPr>
        <w:tabs>
          <w:tab w:val="num" w:pos="360"/>
        </w:tabs>
        <w:ind w:left="360" w:hanging="360"/>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27" w15:restartNumberingAfterBreak="0">
    <w:nsid w:val="7FB227DB"/>
    <w:multiLevelType w:val="hybridMultilevel"/>
    <w:tmpl w:val="DCF68B36"/>
    <w:lvl w:ilvl="0" w:tplc="6E0C3F62">
      <w:start w:val="1"/>
      <w:numFmt w:val="decimal"/>
      <w:lvlText w:val="Appendices %1"/>
      <w:lvlJc w:val="left"/>
      <w:pPr>
        <w:tabs>
          <w:tab w:val="num" w:pos="2835"/>
        </w:tabs>
        <w:ind w:left="2835" w:hanging="2835"/>
      </w:pPr>
      <w:rPr>
        <w:rFonts w:hint="default"/>
        <w:b/>
        <w:i w:val="0"/>
        <w:sz w:val="36"/>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8"/>
  </w:num>
  <w:num w:numId="2">
    <w:abstractNumId w:val="15"/>
  </w:num>
  <w:num w:numId="3">
    <w:abstractNumId w:val="21"/>
  </w:num>
  <w:num w:numId="4">
    <w:abstractNumId w:val="25"/>
  </w:num>
  <w:num w:numId="5">
    <w:abstractNumId w:val="8"/>
  </w:num>
  <w:num w:numId="6">
    <w:abstractNumId w:val="24"/>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10"/>
  </w:num>
  <w:num w:numId="16">
    <w:abstractNumId w:val="22"/>
  </w:num>
  <w:num w:numId="17">
    <w:abstractNumId w:val="12"/>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22"/>
  </w:num>
  <w:num w:numId="27">
    <w:abstractNumId w:val="16"/>
  </w:num>
  <w:num w:numId="28">
    <w:abstractNumId w:val="20"/>
  </w:num>
  <w:num w:numId="29">
    <w:abstractNumId w:val="14"/>
  </w:num>
  <w:num w:numId="30">
    <w:abstractNumId w:val="27"/>
  </w:num>
  <w:num w:numId="31">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num>
  <w:num w:numId="36">
    <w:abstractNumId w:val="13"/>
  </w:num>
  <w:num w:numId="37">
    <w:abstractNumId w:val="11"/>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en-AU" w:vendorID="64" w:dllVersion="131078" w:nlCheck="1" w:checkStyle="0"/>
  <w:activeWritingStyle w:appName="MSWord" w:lang="en-GB" w:vendorID="64" w:dllVersion="131078" w:nlCheck="1" w:checkStyle="1"/>
  <w:activeWritingStyle w:appName="MSWord" w:lang="en-NZ" w:vendorID="64" w:dllVersion="131078" w:nlCheck="1" w:checkStyle="1"/>
  <w:activeWritingStyle w:appName="MSWord" w:lang="en-US" w:vendorID="64" w:dllVersion="131078" w:nlCheck="1" w:checkStyle="1"/>
  <w:activeWritingStyle w:appName="MSWord" w:lang="fr-FR" w:vendorID="64" w:dllVersion="131078" w:nlCheck="1" w:checkStyle="0"/>
  <w:proofState w:spelling="clean" w:grammar="clean"/>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ocumentProtection w:edit="forms" w:enforcement="0"/>
  <w:defaultTabStop w:val="720"/>
  <w:clickAndTypeStyle w:val="Date"/>
  <w:drawingGridHorizontalSpacing w:val="110"/>
  <w:displayHorizontalDrawingGridEvery w:val="2"/>
  <w:displayVerticalDrawingGridEvery w:val="2"/>
  <w:noPunctuationKerning/>
  <w:characterSpacingControl w:val="doNotCompress"/>
  <w:hdrShapeDefaults>
    <o:shapedefaults v:ext="edit" spidmax="2049" style="mso-position-horizontal-relative:margin" fillcolor="#304f92" stroke="f">
      <v:fill color="#304f92"/>
      <v:stroke on="f"/>
      <o:colormru v:ext="edit" colors="#635d63,#0f9aa1,#adb1b3,#036,#ddd,silver,#b2b2b2,#d9dadb"/>
    </o:shapedefaults>
  </w:hdrShapeDefaults>
  <w:footnotePr>
    <w:footnote w:id="-1"/>
    <w:footnote w:id="0"/>
  </w:footnotePr>
  <w:endnotePr>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C1B"/>
    <w:rsid w:val="00002875"/>
    <w:rsid w:val="00003033"/>
    <w:rsid w:val="0000348F"/>
    <w:rsid w:val="000064FE"/>
    <w:rsid w:val="000140C9"/>
    <w:rsid w:val="00015349"/>
    <w:rsid w:val="000169CF"/>
    <w:rsid w:val="00020076"/>
    <w:rsid w:val="00031433"/>
    <w:rsid w:val="000321F2"/>
    <w:rsid w:val="00043A54"/>
    <w:rsid w:val="00043E73"/>
    <w:rsid w:val="0004472A"/>
    <w:rsid w:val="00045567"/>
    <w:rsid w:val="00045A69"/>
    <w:rsid w:val="00046ADD"/>
    <w:rsid w:val="000479CA"/>
    <w:rsid w:val="00053EE1"/>
    <w:rsid w:val="00056A05"/>
    <w:rsid w:val="00056F6D"/>
    <w:rsid w:val="00062C02"/>
    <w:rsid w:val="000764DB"/>
    <w:rsid w:val="000765BD"/>
    <w:rsid w:val="000802A7"/>
    <w:rsid w:val="000804F9"/>
    <w:rsid w:val="000816BE"/>
    <w:rsid w:val="000831EA"/>
    <w:rsid w:val="00090115"/>
    <w:rsid w:val="00090185"/>
    <w:rsid w:val="00090448"/>
    <w:rsid w:val="0009399E"/>
    <w:rsid w:val="00096563"/>
    <w:rsid w:val="000972D2"/>
    <w:rsid w:val="000A2B22"/>
    <w:rsid w:val="000A3C7B"/>
    <w:rsid w:val="000A7F97"/>
    <w:rsid w:val="000B1A79"/>
    <w:rsid w:val="000B1E1F"/>
    <w:rsid w:val="000B2C2A"/>
    <w:rsid w:val="000B3458"/>
    <w:rsid w:val="000B3E18"/>
    <w:rsid w:val="000B4B07"/>
    <w:rsid w:val="000B7FB2"/>
    <w:rsid w:val="000C0B68"/>
    <w:rsid w:val="000C5E83"/>
    <w:rsid w:val="000C5EBB"/>
    <w:rsid w:val="000C5FAF"/>
    <w:rsid w:val="000C617C"/>
    <w:rsid w:val="000D0CFC"/>
    <w:rsid w:val="000D2663"/>
    <w:rsid w:val="000D3643"/>
    <w:rsid w:val="000D3D8B"/>
    <w:rsid w:val="000D70C4"/>
    <w:rsid w:val="000D79C2"/>
    <w:rsid w:val="000E181D"/>
    <w:rsid w:val="000E23A5"/>
    <w:rsid w:val="000E3E13"/>
    <w:rsid w:val="000E4E21"/>
    <w:rsid w:val="000F1B1D"/>
    <w:rsid w:val="000F1EBE"/>
    <w:rsid w:val="000F2295"/>
    <w:rsid w:val="000F2BD8"/>
    <w:rsid w:val="000F5294"/>
    <w:rsid w:val="000F52AB"/>
    <w:rsid w:val="000F67CE"/>
    <w:rsid w:val="000F7CBA"/>
    <w:rsid w:val="001008F7"/>
    <w:rsid w:val="00100B5B"/>
    <w:rsid w:val="00100F11"/>
    <w:rsid w:val="001037B8"/>
    <w:rsid w:val="001116C4"/>
    <w:rsid w:val="00112543"/>
    <w:rsid w:val="00112D5A"/>
    <w:rsid w:val="00120F5D"/>
    <w:rsid w:val="00122AD0"/>
    <w:rsid w:val="00122F74"/>
    <w:rsid w:val="0012507D"/>
    <w:rsid w:val="00127554"/>
    <w:rsid w:val="00131413"/>
    <w:rsid w:val="00132EB2"/>
    <w:rsid w:val="00137542"/>
    <w:rsid w:val="00137F27"/>
    <w:rsid w:val="001466AD"/>
    <w:rsid w:val="001471F0"/>
    <w:rsid w:val="001476BA"/>
    <w:rsid w:val="00150440"/>
    <w:rsid w:val="00153F1A"/>
    <w:rsid w:val="001543C3"/>
    <w:rsid w:val="001552F8"/>
    <w:rsid w:val="001577C7"/>
    <w:rsid w:val="00157C3F"/>
    <w:rsid w:val="00162CD6"/>
    <w:rsid w:val="00163ACB"/>
    <w:rsid w:val="0016454E"/>
    <w:rsid w:val="00164E96"/>
    <w:rsid w:val="00165F81"/>
    <w:rsid w:val="0017237E"/>
    <w:rsid w:val="00174DCE"/>
    <w:rsid w:val="001766C8"/>
    <w:rsid w:val="00176AEC"/>
    <w:rsid w:val="0018004C"/>
    <w:rsid w:val="00180310"/>
    <w:rsid w:val="001809CC"/>
    <w:rsid w:val="001818C1"/>
    <w:rsid w:val="0018310D"/>
    <w:rsid w:val="00185E34"/>
    <w:rsid w:val="0018645A"/>
    <w:rsid w:val="00192604"/>
    <w:rsid w:val="001970A2"/>
    <w:rsid w:val="001A19E8"/>
    <w:rsid w:val="001A2419"/>
    <w:rsid w:val="001A38DE"/>
    <w:rsid w:val="001A56DE"/>
    <w:rsid w:val="001A588D"/>
    <w:rsid w:val="001A7003"/>
    <w:rsid w:val="001B09DE"/>
    <w:rsid w:val="001B0B9D"/>
    <w:rsid w:val="001B222E"/>
    <w:rsid w:val="001B6104"/>
    <w:rsid w:val="001B68F5"/>
    <w:rsid w:val="001C0122"/>
    <w:rsid w:val="001C09DE"/>
    <w:rsid w:val="001C1842"/>
    <w:rsid w:val="001C1D42"/>
    <w:rsid w:val="001C3030"/>
    <w:rsid w:val="001C4DB6"/>
    <w:rsid w:val="001C76BD"/>
    <w:rsid w:val="001D34D9"/>
    <w:rsid w:val="001D5302"/>
    <w:rsid w:val="001D6B87"/>
    <w:rsid w:val="001E4B8C"/>
    <w:rsid w:val="001F16B0"/>
    <w:rsid w:val="001F26DB"/>
    <w:rsid w:val="001F3795"/>
    <w:rsid w:val="001F49FF"/>
    <w:rsid w:val="00200894"/>
    <w:rsid w:val="0020353B"/>
    <w:rsid w:val="00204C07"/>
    <w:rsid w:val="00205425"/>
    <w:rsid w:val="00205692"/>
    <w:rsid w:val="002057C4"/>
    <w:rsid w:val="002062AB"/>
    <w:rsid w:val="002164CE"/>
    <w:rsid w:val="002177B4"/>
    <w:rsid w:val="00224282"/>
    <w:rsid w:val="002348FE"/>
    <w:rsid w:val="0023560E"/>
    <w:rsid w:val="0023671E"/>
    <w:rsid w:val="00237801"/>
    <w:rsid w:val="00241C1B"/>
    <w:rsid w:val="00245650"/>
    <w:rsid w:val="0024573F"/>
    <w:rsid w:val="002467B6"/>
    <w:rsid w:val="00246C64"/>
    <w:rsid w:val="00251CED"/>
    <w:rsid w:val="00252FE4"/>
    <w:rsid w:val="00256947"/>
    <w:rsid w:val="002603ED"/>
    <w:rsid w:val="00260E0C"/>
    <w:rsid w:val="002617CC"/>
    <w:rsid w:val="00261A34"/>
    <w:rsid w:val="00261DA9"/>
    <w:rsid w:val="00265658"/>
    <w:rsid w:val="0027006C"/>
    <w:rsid w:val="00272D71"/>
    <w:rsid w:val="00273BC6"/>
    <w:rsid w:val="0027514C"/>
    <w:rsid w:val="002754EF"/>
    <w:rsid w:val="00275D4D"/>
    <w:rsid w:val="00276914"/>
    <w:rsid w:val="00281BBD"/>
    <w:rsid w:val="002820D0"/>
    <w:rsid w:val="002875FC"/>
    <w:rsid w:val="00287D51"/>
    <w:rsid w:val="002969F0"/>
    <w:rsid w:val="002B0481"/>
    <w:rsid w:val="002B5503"/>
    <w:rsid w:val="002B6135"/>
    <w:rsid w:val="002C1864"/>
    <w:rsid w:val="002C39DD"/>
    <w:rsid w:val="002C3F50"/>
    <w:rsid w:val="002D2009"/>
    <w:rsid w:val="002D28E7"/>
    <w:rsid w:val="002D5D2B"/>
    <w:rsid w:val="002E1513"/>
    <w:rsid w:val="002E5247"/>
    <w:rsid w:val="002E7D9A"/>
    <w:rsid w:val="002F06B5"/>
    <w:rsid w:val="002F3059"/>
    <w:rsid w:val="003006D9"/>
    <w:rsid w:val="00302698"/>
    <w:rsid w:val="0030399D"/>
    <w:rsid w:val="00304E21"/>
    <w:rsid w:val="00306064"/>
    <w:rsid w:val="00307179"/>
    <w:rsid w:val="00310EB5"/>
    <w:rsid w:val="003116B6"/>
    <w:rsid w:val="00311944"/>
    <w:rsid w:val="00311A22"/>
    <w:rsid w:val="00311EE9"/>
    <w:rsid w:val="003128B3"/>
    <w:rsid w:val="00313BC4"/>
    <w:rsid w:val="00314ECB"/>
    <w:rsid w:val="003164D8"/>
    <w:rsid w:val="00316576"/>
    <w:rsid w:val="00321245"/>
    <w:rsid w:val="00321408"/>
    <w:rsid w:val="00322490"/>
    <w:rsid w:val="00323FF4"/>
    <w:rsid w:val="00325ED4"/>
    <w:rsid w:val="00325F62"/>
    <w:rsid w:val="00326EAD"/>
    <w:rsid w:val="00331C29"/>
    <w:rsid w:val="00340E97"/>
    <w:rsid w:val="00344B9E"/>
    <w:rsid w:val="00344BDB"/>
    <w:rsid w:val="0034527B"/>
    <w:rsid w:val="00345D6E"/>
    <w:rsid w:val="003472A5"/>
    <w:rsid w:val="003476F9"/>
    <w:rsid w:val="0034776B"/>
    <w:rsid w:val="0035320C"/>
    <w:rsid w:val="0035366D"/>
    <w:rsid w:val="00353762"/>
    <w:rsid w:val="00353BB1"/>
    <w:rsid w:val="003630AD"/>
    <w:rsid w:val="00370F35"/>
    <w:rsid w:val="00373509"/>
    <w:rsid w:val="00374FE4"/>
    <w:rsid w:val="00375299"/>
    <w:rsid w:val="00376230"/>
    <w:rsid w:val="00377535"/>
    <w:rsid w:val="00377DF6"/>
    <w:rsid w:val="00381017"/>
    <w:rsid w:val="003811EA"/>
    <w:rsid w:val="0038180F"/>
    <w:rsid w:val="00382B3E"/>
    <w:rsid w:val="00382CAB"/>
    <w:rsid w:val="0038474F"/>
    <w:rsid w:val="0038561C"/>
    <w:rsid w:val="00393DB5"/>
    <w:rsid w:val="00394531"/>
    <w:rsid w:val="0039476A"/>
    <w:rsid w:val="00395547"/>
    <w:rsid w:val="00396EA1"/>
    <w:rsid w:val="003A01F2"/>
    <w:rsid w:val="003A0415"/>
    <w:rsid w:val="003A0C94"/>
    <w:rsid w:val="003A40D4"/>
    <w:rsid w:val="003A4C6F"/>
    <w:rsid w:val="003A71EA"/>
    <w:rsid w:val="003A7342"/>
    <w:rsid w:val="003A7EAC"/>
    <w:rsid w:val="003B2192"/>
    <w:rsid w:val="003B32B0"/>
    <w:rsid w:val="003B5556"/>
    <w:rsid w:val="003B57F3"/>
    <w:rsid w:val="003B6EF1"/>
    <w:rsid w:val="003B707D"/>
    <w:rsid w:val="003B74E7"/>
    <w:rsid w:val="003B7541"/>
    <w:rsid w:val="003B7C64"/>
    <w:rsid w:val="003C0E5D"/>
    <w:rsid w:val="003C20EE"/>
    <w:rsid w:val="003C66BB"/>
    <w:rsid w:val="003C699C"/>
    <w:rsid w:val="003C7188"/>
    <w:rsid w:val="003D0992"/>
    <w:rsid w:val="003D451C"/>
    <w:rsid w:val="003D452C"/>
    <w:rsid w:val="003D5E14"/>
    <w:rsid w:val="003D65DC"/>
    <w:rsid w:val="003D79DD"/>
    <w:rsid w:val="003E0263"/>
    <w:rsid w:val="003E0DB7"/>
    <w:rsid w:val="003E49FE"/>
    <w:rsid w:val="003E5A39"/>
    <w:rsid w:val="003F078B"/>
    <w:rsid w:val="003F0B02"/>
    <w:rsid w:val="003F177F"/>
    <w:rsid w:val="003F2557"/>
    <w:rsid w:val="003F409F"/>
    <w:rsid w:val="00400E98"/>
    <w:rsid w:val="00401ED0"/>
    <w:rsid w:val="00402048"/>
    <w:rsid w:val="00406248"/>
    <w:rsid w:val="00406BE2"/>
    <w:rsid w:val="00410EF7"/>
    <w:rsid w:val="00414D3E"/>
    <w:rsid w:val="00416561"/>
    <w:rsid w:val="004203B7"/>
    <w:rsid w:val="0042097F"/>
    <w:rsid w:val="00425151"/>
    <w:rsid w:val="0042620F"/>
    <w:rsid w:val="004320F9"/>
    <w:rsid w:val="004326FC"/>
    <w:rsid w:val="00433837"/>
    <w:rsid w:val="004424E7"/>
    <w:rsid w:val="00443EDB"/>
    <w:rsid w:val="004441AD"/>
    <w:rsid w:val="0044779A"/>
    <w:rsid w:val="00453911"/>
    <w:rsid w:val="00453BB5"/>
    <w:rsid w:val="00455A03"/>
    <w:rsid w:val="00455B17"/>
    <w:rsid w:val="00455C4C"/>
    <w:rsid w:val="0045620B"/>
    <w:rsid w:val="004572AE"/>
    <w:rsid w:val="00461590"/>
    <w:rsid w:val="00462F36"/>
    <w:rsid w:val="0046349D"/>
    <w:rsid w:val="0046357F"/>
    <w:rsid w:val="00463DB2"/>
    <w:rsid w:val="004643F1"/>
    <w:rsid w:val="0046479F"/>
    <w:rsid w:val="00465948"/>
    <w:rsid w:val="00471FF9"/>
    <w:rsid w:val="00472015"/>
    <w:rsid w:val="00472623"/>
    <w:rsid w:val="00472D3E"/>
    <w:rsid w:val="00475AFE"/>
    <w:rsid w:val="00476AE4"/>
    <w:rsid w:val="00477F6A"/>
    <w:rsid w:val="0048366A"/>
    <w:rsid w:val="00483BBD"/>
    <w:rsid w:val="004866C2"/>
    <w:rsid w:val="00490CE4"/>
    <w:rsid w:val="00490EF4"/>
    <w:rsid w:val="004940B2"/>
    <w:rsid w:val="00495C99"/>
    <w:rsid w:val="00495EF0"/>
    <w:rsid w:val="004A2352"/>
    <w:rsid w:val="004A302C"/>
    <w:rsid w:val="004A4392"/>
    <w:rsid w:val="004A55D6"/>
    <w:rsid w:val="004A5BBE"/>
    <w:rsid w:val="004A6454"/>
    <w:rsid w:val="004A7AF8"/>
    <w:rsid w:val="004A7BFA"/>
    <w:rsid w:val="004B0769"/>
    <w:rsid w:val="004B5C53"/>
    <w:rsid w:val="004B5CE1"/>
    <w:rsid w:val="004B79BE"/>
    <w:rsid w:val="004C011E"/>
    <w:rsid w:val="004C057C"/>
    <w:rsid w:val="004C134F"/>
    <w:rsid w:val="004C4225"/>
    <w:rsid w:val="004C6B62"/>
    <w:rsid w:val="004C74D5"/>
    <w:rsid w:val="004D1AF2"/>
    <w:rsid w:val="004D1BC1"/>
    <w:rsid w:val="004D2B8F"/>
    <w:rsid w:val="004D3367"/>
    <w:rsid w:val="004D6A33"/>
    <w:rsid w:val="004D6C9B"/>
    <w:rsid w:val="004E0939"/>
    <w:rsid w:val="004E62E2"/>
    <w:rsid w:val="004E7309"/>
    <w:rsid w:val="004E77B3"/>
    <w:rsid w:val="004F35C8"/>
    <w:rsid w:val="004F42A2"/>
    <w:rsid w:val="004F49B0"/>
    <w:rsid w:val="004F79EA"/>
    <w:rsid w:val="004F7CFC"/>
    <w:rsid w:val="005029CF"/>
    <w:rsid w:val="00505BAC"/>
    <w:rsid w:val="00507906"/>
    <w:rsid w:val="00513343"/>
    <w:rsid w:val="005135BC"/>
    <w:rsid w:val="00513B0D"/>
    <w:rsid w:val="0051469E"/>
    <w:rsid w:val="0051492C"/>
    <w:rsid w:val="005149D1"/>
    <w:rsid w:val="005231B2"/>
    <w:rsid w:val="00525529"/>
    <w:rsid w:val="00531009"/>
    <w:rsid w:val="005325C9"/>
    <w:rsid w:val="00534168"/>
    <w:rsid w:val="00534E8D"/>
    <w:rsid w:val="005352BB"/>
    <w:rsid w:val="0053684B"/>
    <w:rsid w:val="00537987"/>
    <w:rsid w:val="00537EDF"/>
    <w:rsid w:val="00542CF8"/>
    <w:rsid w:val="00543A70"/>
    <w:rsid w:val="005445DF"/>
    <w:rsid w:val="00545E53"/>
    <w:rsid w:val="005479C6"/>
    <w:rsid w:val="00551EBC"/>
    <w:rsid w:val="00551EF0"/>
    <w:rsid w:val="00552619"/>
    <w:rsid w:val="00552EC5"/>
    <w:rsid w:val="00553729"/>
    <w:rsid w:val="005556D0"/>
    <w:rsid w:val="005569CB"/>
    <w:rsid w:val="00556D46"/>
    <w:rsid w:val="00557A84"/>
    <w:rsid w:val="00562770"/>
    <w:rsid w:val="00564274"/>
    <w:rsid w:val="005657C9"/>
    <w:rsid w:val="00565919"/>
    <w:rsid w:val="00565949"/>
    <w:rsid w:val="005664FC"/>
    <w:rsid w:val="00566831"/>
    <w:rsid w:val="00567DFD"/>
    <w:rsid w:val="005719C8"/>
    <w:rsid w:val="00572562"/>
    <w:rsid w:val="00574D38"/>
    <w:rsid w:val="00575202"/>
    <w:rsid w:val="00580731"/>
    <w:rsid w:val="00582DF0"/>
    <w:rsid w:val="0058339C"/>
    <w:rsid w:val="0058390A"/>
    <w:rsid w:val="005864B6"/>
    <w:rsid w:val="00586CC6"/>
    <w:rsid w:val="00587136"/>
    <w:rsid w:val="00590915"/>
    <w:rsid w:val="00590FC4"/>
    <w:rsid w:val="00591646"/>
    <w:rsid w:val="00593360"/>
    <w:rsid w:val="00594E8A"/>
    <w:rsid w:val="00595D34"/>
    <w:rsid w:val="00596ED5"/>
    <w:rsid w:val="00597C9F"/>
    <w:rsid w:val="005A003C"/>
    <w:rsid w:val="005A32A5"/>
    <w:rsid w:val="005A3B4B"/>
    <w:rsid w:val="005B0142"/>
    <w:rsid w:val="005B1047"/>
    <w:rsid w:val="005B16BC"/>
    <w:rsid w:val="005B555C"/>
    <w:rsid w:val="005B73DB"/>
    <w:rsid w:val="005B7C30"/>
    <w:rsid w:val="005C0408"/>
    <w:rsid w:val="005C4352"/>
    <w:rsid w:val="005C6D42"/>
    <w:rsid w:val="005D0CCC"/>
    <w:rsid w:val="005D1863"/>
    <w:rsid w:val="005D41EE"/>
    <w:rsid w:val="005D4B60"/>
    <w:rsid w:val="005E09C2"/>
    <w:rsid w:val="005E47D8"/>
    <w:rsid w:val="005E490D"/>
    <w:rsid w:val="005E679A"/>
    <w:rsid w:val="005E73B8"/>
    <w:rsid w:val="005E7C4C"/>
    <w:rsid w:val="005F2001"/>
    <w:rsid w:val="005F3AF3"/>
    <w:rsid w:val="005F4F49"/>
    <w:rsid w:val="005F56C1"/>
    <w:rsid w:val="005F6D7E"/>
    <w:rsid w:val="005F7407"/>
    <w:rsid w:val="006056C3"/>
    <w:rsid w:val="0060574D"/>
    <w:rsid w:val="0060794C"/>
    <w:rsid w:val="00614A49"/>
    <w:rsid w:val="006151A0"/>
    <w:rsid w:val="00617431"/>
    <w:rsid w:val="006231F7"/>
    <w:rsid w:val="00627A57"/>
    <w:rsid w:val="00633154"/>
    <w:rsid w:val="006331EB"/>
    <w:rsid w:val="006364AB"/>
    <w:rsid w:val="00637707"/>
    <w:rsid w:val="006446C1"/>
    <w:rsid w:val="006462B9"/>
    <w:rsid w:val="0065103F"/>
    <w:rsid w:val="00652FD4"/>
    <w:rsid w:val="00655BB4"/>
    <w:rsid w:val="006574E4"/>
    <w:rsid w:val="00660305"/>
    <w:rsid w:val="00661EA4"/>
    <w:rsid w:val="00661EEC"/>
    <w:rsid w:val="00662660"/>
    <w:rsid w:val="00662AA6"/>
    <w:rsid w:val="00663793"/>
    <w:rsid w:val="006645F3"/>
    <w:rsid w:val="00667254"/>
    <w:rsid w:val="00667AD4"/>
    <w:rsid w:val="00671391"/>
    <w:rsid w:val="006745D2"/>
    <w:rsid w:val="006745E4"/>
    <w:rsid w:val="00677404"/>
    <w:rsid w:val="00681955"/>
    <w:rsid w:val="0068548A"/>
    <w:rsid w:val="006855DB"/>
    <w:rsid w:val="00685981"/>
    <w:rsid w:val="006873F3"/>
    <w:rsid w:val="006A0902"/>
    <w:rsid w:val="006A0F89"/>
    <w:rsid w:val="006A1558"/>
    <w:rsid w:val="006A2E6C"/>
    <w:rsid w:val="006A3B33"/>
    <w:rsid w:val="006A58FC"/>
    <w:rsid w:val="006A660F"/>
    <w:rsid w:val="006A7513"/>
    <w:rsid w:val="006B15AA"/>
    <w:rsid w:val="006B29B6"/>
    <w:rsid w:val="006C08F5"/>
    <w:rsid w:val="006C09EB"/>
    <w:rsid w:val="006C3198"/>
    <w:rsid w:val="006C4B08"/>
    <w:rsid w:val="006D13CD"/>
    <w:rsid w:val="006D4846"/>
    <w:rsid w:val="006D609B"/>
    <w:rsid w:val="006D7C04"/>
    <w:rsid w:val="006E0250"/>
    <w:rsid w:val="006E2B3A"/>
    <w:rsid w:val="006E2D3F"/>
    <w:rsid w:val="006F09B3"/>
    <w:rsid w:val="006F0DB9"/>
    <w:rsid w:val="006F1D38"/>
    <w:rsid w:val="006F5F7C"/>
    <w:rsid w:val="006F6913"/>
    <w:rsid w:val="006F7CD4"/>
    <w:rsid w:val="0070059C"/>
    <w:rsid w:val="00704F6B"/>
    <w:rsid w:val="00705F47"/>
    <w:rsid w:val="007067BD"/>
    <w:rsid w:val="007105A0"/>
    <w:rsid w:val="007106BA"/>
    <w:rsid w:val="00712167"/>
    <w:rsid w:val="007125C7"/>
    <w:rsid w:val="00714033"/>
    <w:rsid w:val="007213D4"/>
    <w:rsid w:val="007264AD"/>
    <w:rsid w:val="00726882"/>
    <w:rsid w:val="00727A78"/>
    <w:rsid w:val="00731113"/>
    <w:rsid w:val="00735A2F"/>
    <w:rsid w:val="00737755"/>
    <w:rsid w:val="007378DB"/>
    <w:rsid w:val="00741ABD"/>
    <w:rsid w:val="007421DF"/>
    <w:rsid w:val="00742B13"/>
    <w:rsid w:val="00742DC3"/>
    <w:rsid w:val="00743141"/>
    <w:rsid w:val="00744402"/>
    <w:rsid w:val="00745F78"/>
    <w:rsid w:val="00746E83"/>
    <w:rsid w:val="00747D9D"/>
    <w:rsid w:val="00750510"/>
    <w:rsid w:val="00750A1E"/>
    <w:rsid w:val="00751364"/>
    <w:rsid w:val="0075494A"/>
    <w:rsid w:val="007551CB"/>
    <w:rsid w:val="00762EBE"/>
    <w:rsid w:val="00763FD2"/>
    <w:rsid w:val="007640F2"/>
    <w:rsid w:val="00765FF0"/>
    <w:rsid w:val="00766116"/>
    <w:rsid w:val="00766C8F"/>
    <w:rsid w:val="00766E33"/>
    <w:rsid w:val="00770609"/>
    <w:rsid w:val="007715C1"/>
    <w:rsid w:val="00771A67"/>
    <w:rsid w:val="0077312A"/>
    <w:rsid w:val="00774971"/>
    <w:rsid w:val="00777C89"/>
    <w:rsid w:val="00787E4D"/>
    <w:rsid w:val="00791701"/>
    <w:rsid w:val="0079459A"/>
    <w:rsid w:val="00795283"/>
    <w:rsid w:val="007A2B85"/>
    <w:rsid w:val="007A453B"/>
    <w:rsid w:val="007A53C3"/>
    <w:rsid w:val="007B1300"/>
    <w:rsid w:val="007B15DC"/>
    <w:rsid w:val="007B1C1E"/>
    <w:rsid w:val="007B25BA"/>
    <w:rsid w:val="007B38CB"/>
    <w:rsid w:val="007B38F5"/>
    <w:rsid w:val="007B3ED3"/>
    <w:rsid w:val="007B4CE7"/>
    <w:rsid w:val="007C2457"/>
    <w:rsid w:val="007C270A"/>
    <w:rsid w:val="007C31D3"/>
    <w:rsid w:val="007C3D29"/>
    <w:rsid w:val="007C4C90"/>
    <w:rsid w:val="007C6247"/>
    <w:rsid w:val="007C7C12"/>
    <w:rsid w:val="007D015C"/>
    <w:rsid w:val="007D0A8E"/>
    <w:rsid w:val="007D12F8"/>
    <w:rsid w:val="007D2CB5"/>
    <w:rsid w:val="007D3AAB"/>
    <w:rsid w:val="007D61EE"/>
    <w:rsid w:val="007D6F81"/>
    <w:rsid w:val="007E36FC"/>
    <w:rsid w:val="007E5385"/>
    <w:rsid w:val="007E5486"/>
    <w:rsid w:val="007E55D9"/>
    <w:rsid w:val="007E5F68"/>
    <w:rsid w:val="007E6054"/>
    <w:rsid w:val="007E7A09"/>
    <w:rsid w:val="007E7C62"/>
    <w:rsid w:val="007F05AC"/>
    <w:rsid w:val="007F090A"/>
    <w:rsid w:val="007F2101"/>
    <w:rsid w:val="007F35EF"/>
    <w:rsid w:val="00802096"/>
    <w:rsid w:val="008021EB"/>
    <w:rsid w:val="00804931"/>
    <w:rsid w:val="00810ADF"/>
    <w:rsid w:val="00815785"/>
    <w:rsid w:val="00820AD2"/>
    <w:rsid w:val="00821162"/>
    <w:rsid w:val="008226FF"/>
    <w:rsid w:val="00825CD7"/>
    <w:rsid w:val="00826970"/>
    <w:rsid w:val="00830E11"/>
    <w:rsid w:val="00832359"/>
    <w:rsid w:val="00832C9A"/>
    <w:rsid w:val="00835DF4"/>
    <w:rsid w:val="00840A9C"/>
    <w:rsid w:val="008418B2"/>
    <w:rsid w:val="008424A8"/>
    <w:rsid w:val="00843482"/>
    <w:rsid w:val="00843AF9"/>
    <w:rsid w:val="008449E6"/>
    <w:rsid w:val="00844DD4"/>
    <w:rsid w:val="00845B52"/>
    <w:rsid w:val="008465B0"/>
    <w:rsid w:val="00850EF9"/>
    <w:rsid w:val="00851231"/>
    <w:rsid w:val="0085128A"/>
    <w:rsid w:val="00851BA2"/>
    <w:rsid w:val="0085639E"/>
    <w:rsid w:val="00875DCA"/>
    <w:rsid w:val="008773D4"/>
    <w:rsid w:val="00877D93"/>
    <w:rsid w:val="00880DB1"/>
    <w:rsid w:val="00887873"/>
    <w:rsid w:val="00887BD6"/>
    <w:rsid w:val="008946B9"/>
    <w:rsid w:val="00896537"/>
    <w:rsid w:val="008A1343"/>
    <w:rsid w:val="008A2D81"/>
    <w:rsid w:val="008A3DBC"/>
    <w:rsid w:val="008A446F"/>
    <w:rsid w:val="008A74E8"/>
    <w:rsid w:val="008A7597"/>
    <w:rsid w:val="008B14DC"/>
    <w:rsid w:val="008B2C90"/>
    <w:rsid w:val="008B57D0"/>
    <w:rsid w:val="008B632E"/>
    <w:rsid w:val="008B7C8B"/>
    <w:rsid w:val="008C1302"/>
    <w:rsid w:val="008C213B"/>
    <w:rsid w:val="008C2941"/>
    <w:rsid w:val="008D12DD"/>
    <w:rsid w:val="008D4C46"/>
    <w:rsid w:val="008D522B"/>
    <w:rsid w:val="008D6A5D"/>
    <w:rsid w:val="008D78AB"/>
    <w:rsid w:val="008E6E68"/>
    <w:rsid w:val="008E6E6E"/>
    <w:rsid w:val="008F17EC"/>
    <w:rsid w:val="008F2478"/>
    <w:rsid w:val="008F28FC"/>
    <w:rsid w:val="008F514A"/>
    <w:rsid w:val="008F5A4B"/>
    <w:rsid w:val="00902DE6"/>
    <w:rsid w:val="00907F4F"/>
    <w:rsid w:val="009108C8"/>
    <w:rsid w:val="00911C58"/>
    <w:rsid w:val="0091241D"/>
    <w:rsid w:val="00914E21"/>
    <w:rsid w:val="00916188"/>
    <w:rsid w:val="0092164A"/>
    <w:rsid w:val="009243E4"/>
    <w:rsid w:val="009251B9"/>
    <w:rsid w:val="00931A24"/>
    <w:rsid w:val="00931D8C"/>
    <w:rsid w:val="00933F6B"/>
    <w:rsid w:val="00934C83"/>
    <w:rsid w:val="00936465"/>
    <w:rsid w:val="00937430"/>
    <w:rsid w:val="009415D6"/>
    <w:rsid w:val="00943774"/>
    <w:rsid w:val="00950AD7"/>
    <w:rsid w:val="009513FE"/>
    <w:rsid w:val="00951B07"/>
    <w:rsid w:val="00957070"/>
    <w:rsid w:val="0096371C"/>
    <w:rsid w:val="00964C84"/>
    <w:rsid w:val="009665B5"/>
    <w:rsid w:val="00967015"/>
    <w:rsid w:val="00970CEF"/>
    <w:rsid w:val="00975A70"/>
    <w:rsid w:val="00976D08"/>
    <w:rsid w:val="009774FB"/>
    <w:rsid w:val="00977AE9"/>
    <w:rsid w:val="00981896"/>
    <w:rsid w:val="00986137"/>
    <w:rsid w:val="009870C2"/>
    <w:rsid w:val="00994065"/>
    <w:rsid w:val="009944C7"/>
    <w:rsid w:val="00995831"/>
    <w:rsid w:val="0099591F"/>
    <w:rsid w:val="00996277"/>
    <w:rsid w:val="00996DA2"/>
    <w:rsid w:val="00997E41"/>
    <w:rsid w:val="009A34CD"/>
    <w:rsid w:val="009A7089"/>
    <w:rsid w:val="009B7D8F"/>
    <w:rsid w:val="009C22E0"/>
    <w:rsid w:val="009C25FC"/>
    <w:rsid w:val="009C27E9"/>
    <w:rsid w:val="009C70B4"/>
    <w:rsid w:val="009D04C9"/>
    <w:rsid w:val="009D0A5E"/>
    <w:rsid w:val="009D0F0B"/>
    <w:rsid w:val="009D1B9D"/>
    <w:rsid w:val="009D3BB7"/>
    <w:rsid w:val="009E01BC"/>
    <w:rsid w:val="009E0E11"/>
    <w:rsid w:val="009E2BDA"/>
    <w:rsid w:val="009E3BD5"/>
    <w:rsid w:val="009E4CC4"/>
    <w:rsid w:val="009F09B2"/>
    <w:rsid w:val="009F2C76"/>
    <w:rsid w:val="009F52F6"/>
    <w:rsid w:val="009F6CDB"/>
    <w:rsid w:val="009F7472"/>
    <w:rsid w:val="00A01ABD"/>
    <w:rsid w:val="00A05B7C"/>
    <w:rsid w:val="00A067CE"/>
    <w:rsid w:val="00A0746A"/>
    <w:rsid w:val="00A105F0"/>
    <w:rsid w:val="00A10DFC"/>
    <w:rsid w:val="00A142B2"/>
    <w:rsid w:val="00A15B2A"/>
    <w:rsid w:val="00A16783"/>
    <w:rsid w:val="00A174F7"/>
    <w:rsid w:val="00A17F16"/>
    <w:rsid w:val="00A203C2"/>
    <w:rsid w:val="00A22B4D"/>
    <w:rsid w:val="00A25A11"/>
    <w:rsid w:val="00A307B6"/>
    <w:rsid w:val="00A34B97"/>
    <w:rsid w:val="00A3570E"/>
    <w:rsid w:val="00A41FE8"/>
    <w:rsid w:val="00A4253B"/>
    <w:rsid w:val="00A42790"/>
    <w:rsid w:val="00A430FA"/>
    <w:rsid w:val="00A438C9"/>
    <w:rsid w:val="00A44CD3"/>
    <w:rsid w:val="00A529B8"/>
    <w:rsid w:val="00A5367B"/>
    <w:rsid w:val="00A573C9"/>
    <w:rsid w:val="00A611E3"/>
    <w:rsid w:val="00A624D7"/>
    <w:rsid w:val="00A62998"/>
    <w:rsid w:val="00A63268"/>
    <w:rsid w:val="00A64AE3"/>
    <w:rsid w:val="00A657D2"/>
    <w:rsid w:val="00A7070F"/>
    <w:rsid w:val="00A75695"/>
    <w:rsid w:val="00A7597B"/>
    <w:rsid w:val="00A75ADF"/>
    <w:rsid w:val="00A76630"/>
    <w:rsid w:val="00A77515"/>
    <w:rsid w:val="00A8080A"/>
    <w:rsid w:val="00A81676"/>
    <w:rsid w:val="00A8761C"/>
    <w:rsid w:val="00A906BB"/>
    <w:rsid w:val="00A94C2A"/>
    <w:rsid w:val="00A954CE"/>
    <w:rsid w:val="00A973BB"/>
    <w:rsid w:val="00A97409"/>
    <w:rsid w:val="00A9770E"/>
    <w:rsid w:val="00AA11C5"/>
    <w:rsid w:val="00AA1535"/>
    <w:rsid w:val="00AA2106"/>
    <w:rsid w:val="00AA3BE0"/>
    <w:rsid w:val="00AA7725"/>
    <w:rsid w:val="00AB0FFA"/>
    <w:rsid w:val="00AB391F"/>
    <w:rsid w:val="00AB3C30"/>
    <w:rsid w:val="00AB5E31"/>
    <w:rsid w:val="00AB63E4"/>
    <w:rsid w:val="00AB7F7F"/>
    <w:rsid w:val="00AC0161"/>
    <w:rsid w:val="00AC0E00"/>
    <w:rsid w:val="00AC28AB"/>
    <w:rsid w:val="00AC43C6"/>
    <w:rsid w:val="00AC6AB2"/>
    <w:rsid w:val="00AC7942"/>
    <w:rsid w:val="00AD1C48"/>
    <w:rsid w:val="00AD2654"/>
    <w:rsid w:val="00AD37A8"/>
    <w:rsid w:val="00AD3985"/>
    <w:rsid w:val="00AD4335"/>
    <w:rsid w:val="00AD712A"/>
    <w:rsid w:val="00AE0D52"/>
    <w:rsid w:val="00AE61EA"/>
    <w:rsid w:val="00AE6651"/>
    <w:rsid w:val="00AE7E26"/>
    <w:rsid w:val="00AF206C"/>
    <w:rsid w:val="00AF229B"/>
    <w:rsid w:val="00AF26A3"/>
    <w:rsid w:val="00AF6389"/>
    <w:rsid w:val="00AF660E"/>
    <w:rsid w:val="00B00E7B"/>
    <w:rsid w:val="00B02A91"/>
    <w:rsid w:val="00B12EBA"/>
    <w:rsid w:val="00B142DE"/>
    <w:rsid w:val="00B160FF"/>
    <w:rsid w:val="00B17146"/>
    <w:rsid w:val="00B173B2"/>
    <w:rsid w:val="00B2425C"/>
    <w:rsid w:val="00B24B12"/>
    <w:rsid w:val="00B268B1"/>
    <w:rsid w:val="00B30E07"/>
    <w:rsid w:val="00B326AA"/>
    <w:rsid w:val="00B34E7A"/>
    <w:rsid w:val="00B35832"/>
    <w:rsid w:val="00B3599E"/>
    <w:rsid w:val="00B362D3"/>
    <w:rsid w:val="00B42DB0"/>
    <w:rsid w:val="00B46699"/>
    <w:rsid w:val="00B50363"/>
    <w:rsid w:val="00B547EA"/>
    <w:rsid w:val="00B565C2"/>
    <w:rsid w:val="00B572C8"/>
    <w:rsid w:val="00B60199"/>
    <w:rsid w:val="00B62332"/>
    <w:rsid w:val="00B63B49"/>
    <w:rsid w:val="00B645D2"/>
    <w:rsid w:val="00B6742A"/>
    <w:rsid w:val="00B754CE"/>
    <w:rsid w:val="00B75E28"/>
    <w:rsid w:val="00B802FC"/>
    <w:rsid w:val="00B80922"/>
    <w:rsid w:val="00B80DD6"/>
    <w:rsid w:val="00B81F30"/>
    <w:rsid w:val="00B860F8"/>
    <w:rsid w:val="00B91FB0"/>
    <w:rsid w:val="00B920A4"/>
    <w:rsid w:val="00B928C7"/>
    <w:rsid w:val="00B92EC1"/>
    <w:rsid w:val="00B97E47"/>
    <w:rsid w:val="00BA0828"/>
    <w:rsid w:val="00BA3529"/>
    <w:rsid w:val="00BA378A"/>
    <w:rsid w:val="00BA3C7C"/>
    <w:rsid w:val="00BB0CE0"/>
    <w:rsid w:val="00BB7BE3"/>
    <w:rsid w:val="00BC1F27"/>
    <w:rsid w:val="00BC21D0"/>
    <w:rsid w:val="00BC2FCA"/>
    <w:rsid w:val="00BC40EE"/>
    <w:rsid w:val="00BC41A0"/>
    <w:rsid w:val="00BC4258"/>
    <w:rsid w:val="00BD1C3D"/>
    <w:rsid w:val="00BD5430"/>
    <w:rsid w:val="00BE03CD"/>
    <w:rsid w:val="00BE1D35"/>
    <w:rsid w:val="00BE2264"/>
    <w:rsid w:val="00BE2339"/>
    <w:rsid w:val="00BE385C"/>
    <w:rsid w:val="00BE724E"/>
    <w:rsid w:val="00BF06B3"/>
    <w:rsid w:val="00BF13F0"/>
    <w:rsid w:val="00BF1B4C"/>
    <w:rsid w:val="00BF64A2"/>
    <w:rsid w:val="00BF7BCD"/>
    <w:rsid w:val="00C006DC"/>
    <w:rsid w:val="00C04A0F"/>
    <w:rsid w:val="00C06CD9"/>
    <w:rsid w:val="00C07701"/>
    <w:rsid w:val="00C07894"/>
    <w:rsid w:val="00C108B4"/>
    <w:rsid w:val="00C1228B"/>
    <w:rsid w:val="00C13988"/>
    <w:rsid w:val="00C16A88"/>
    <w:rsid w:val="00C17189"/>
    <w:rsid w:val="00C179CB"/>
    <w:rsid w:val="00C22D3D"/>
    <w:rsid w:val="00C241BE"/>
    <w:rsid w:val="00C24EE4"/>
    <w:rsid w:val="00C321DA"/>
    <w:rsid w:val="00C37F59"/>
    <w:rsid w:val="00C41D78"/>
    <w:rsid w:val="00C43D67"/>
    <w:rsid w:val="00C441A4"/>
    <w:rsid w:val="00C44A85"/>
    <w:rsid w:val="00C44B79"/>
    <w:rsid w:val="00C46458"/>
    <w:rsid w:val="00C46843"/>
    <w:rsid w:val="00C46C39"/>
    <w:rsid w:val="00C5248F"/>
    <w:rsid w:val="00C525DE"/>
    <w:rsid w:val="00C54449"/>
    <w:rsid w:val="00C55E52"/>
    <w:rsid w:val="00C56AF8"/>
    <w:rsid w:val="00C61CD6"/>
    <w:rsid w:val="00C61E5B"/>
    <w:rsid w:val="00C62212"/>
    <w:rsid w:val="00C62857"/>
    <w:rsid w:val="00C66304"/>
    <w:rsid w:val="00C771FD"/>
    <w:rsid w:val="00C776FE"/>
    <w:rsid w:val="00C81E73"/>
    <w:rsid w:val="00C824B2"/>
    <w:rsid w:val="00C83645"/>
    <w:rsid w:val="00C870F3"/>
    <w:rsid w:val="00C90C40"/>
    <w:rsid w:val="00C9289B"/>
    <w:rsid w:val="00C92BAD"/>
    <w:rsid w:val="00C92CBF"/>
    <w:rsid w:val="00C94A96"/>
    <w:rsid w:val="00C95680"/>
    <w:rsid w:val="00C96097"/>
    <w:rsid w:val="00C97F14"/>
    <w:rsid w:val="00CA03F7"/>
    <w:rsid w:val="00CA0F21"/>
    <w:rsid w:val="00CA24A9"/>
    <w:rsid w:val="00CA2872"/>
    <w:rsid w:val="00CA2C44"/>
    <w:rsid w:val="00CA50C7"/>
    <w:rsid w:val="00CB083F"/>
    <w:rsid w:val="00CB144D"/>
    <w:rsid w:val="00CB6181"/>
    <w:rsid w:val="00CB6E29"/>
    <w:rsid w:val="00CB79BA"/>
    <w:rsid w:val="00CB7D18"/>
    <w:rsid w:val="00CC1602"/>
    <w:rsid w:val="00CC19DF"/>
    <w:rsid w:val="00CC4FF0"/>
    <w:rsid w:val="00CC6438"/>
    <w:rsid w:val="00CC6C9A"/>
    <w:rsid w:val="00CC7D09"/>
    <w:rsid w:val="00CD29A7"/>
    <w:rsid w:val="00CD3B29"/>
    <w:rsid w:val="00CD3EF8"/>
    <w:rsid w:val="00CD42CD"/>
    <w:rsid w:val="00CD533A"/>
    <w:rsid w:val="00CD61D8"/>
    <w:rsid w:val="00CD61E1"/>
    <w:rsid w:val="00CD711F"/>
    <w:rsid w:val="00CD7D35"/>
    <w:rsid w:val="00CE0C94"/>
    <w:rsid w:val="00CE0ED4"/>
    <w:rsid w:val="00CE7739"/>
    <w:rsid w:val="00CF0FAC"/>
    <w:rsid w:val="00CF1C65"/>
    <w:rsid w:val="00CF34AA"/>
    <w:rsid w:val="00CF48DF"/>
    <w:rsid w:val="00CF6063"/>
    <w:rsid w:val="00CF7051"/>
    <w:rsid w:val="00CF7B7F"/>
    <w:rsid w:val="00CF7CDC"/>
    <w:rsid w:val="00D0451B"/>
    <w:rsid w:val="00D0487B"/>
    <w:rsid w:val="00D061B3"/>
    <w:rsid w:val="00D06FFF"/>
    <w:rsid w:val="00D071AB"/>
    <w:rsid w:val="00D07BF4"/>
    <w:rsid w:val="00D1100B"/>
    <w:rsid w:val="00D11E2A"/>
    <w:rsid w:val="00D13F6F"/>
    <w:rsid w:val="00D15326"/>
    <w:rsid w:val="00D17849"/>
    <w:rsid w:val="00D20E8C"/>
    <w:rsid w:val="00D21065"/>
    <w:rsid w:val="00D235D4"/>
    <w:rsid w:val="00D24CD3"/>
    <w:rsid w:val="00D253D1"/>
    <w:rsid w:val="00D265E7"/>
    <w:rsid w:val="00D31516"/>
    <w:rsid w:val="00D4274D"/>
    <w:rsid w:val="00D42F89"/>
    <w:rsid w:val="00D45732"/>
    <w:rsid w:val="00D474F7"/>
    <w:rsid w:val="00D53CF2"/>
    <w:rsid w:val="00D5482A"/>
    <w:rsid w:val="00D55D0B"/>
    <w:rsid w:val="00D62654"/>
    <w:rsid w:val="00D66C78"/>
    <w:rsid w:val="00D87BFA"/>
    <w:rsid w:val="00D90D28"/>
    <w:rsid w:val="00D916C6"/>
    <w:rsid w:val="00D91BE3"/>
    <w:rsid w:val="00D92EFA"/>
    <w:rsid w:val="00D958FF"/>
    <w:rsid w:val="00DA2865"/>
    <w:rsid w:val="00DA4F63"/>
    <w:rsid w:val="00DA52BD"/>
    <w:rsid w:val="00DA70A8"/>
    <w:rsid w:val="00DA7236"/>
    <w:rsid w:val="00DB0323"/>
    <w:rsid w:val="00DB3B70"/>
    <w:rsid w:val="00DB4995"/>
    <w:rsid w:val="00DB6DC8"/>
    <w:rsid w:val="00DC4C84"/>
    <w:rsid w:val="00DC4E3A"/>
    <w:rsid w:val="00DD0C9D"/>
    <w:rsid w:val="00DD1F30"/>
    <w:rsid w:val="00DD3AC0"/>
    <w:rsid w:val="00DE1C47"/>
    <w:rsid w:val="00DE2AD5"/>
    <w:rsid w:val="00DE3A3E"/>
    <w:rsid w:val="00DE3A82"/>
    <w:rsid w:val="00DE54DC"/>
    <w:rsid w:val="00DE5AF3"/>
    <w:rsid w:val="00DE5B5A"/>
    <w:rsid w:val="00DF1C68"/>
    <w:rsid w:val="00DF2B46"/>
    <w:rsid w:val="00DF320D"/>
    <w:rsid w:val="00DF4236"/>
    <w:rsid w:val="00DF5031"/>
    <w:rsid w:val="00DF7B03"/>
    <w:rsid w:val="00DF7D4C"/>
    <w:rsid w:val="00E008F6"/>
    <w:rsid w:val="00E010D1"/>
    <w:rsid w:val="00E02938"/>
    <w:rsid w:val="00E0450D"/>
    <w:rsid w:val="00E07E75"/>
    <w:rsid w:val="00E10F8A"/>
    <w:rsid w:val="00E1188E"/>
    <w:rsid w:val="00E11956"/>
    <w:rsid w:val="00E1200E"/>
    <w:rsid w:val="00E1422A"/>
    <w:rsid w:val="00E14B9F"/>
    <w:rsid w:val="00E16FBE"/>
    <w:rsid w:val="00E20E47"/>
    <w:rsid w:val="00E22C2A"/>
    <w:rsid w:val="00E25DEF"/>
    <w:rsid w:val="00E304BB"/>
    <w:rsid w:val="00E357F7"/>
    <w:rsid w:val="00E35A6E"/>
    <w:rsid w:val="00E3606A"/>
    <w:rsid w:val="00E37E25"/>
    <w:rsid w:val="00E44C6B"/>
    <w:rsid w:val="00E45190"/>
    <w:rsid w:val="00E46114"/>
    <w:rsid w:val="00E470C8"/>
    <w:rsid w:val="00E538EB"/>
    <w:rsid w:val="00E545FD"/>
    <w:rsid w:val="00E5517E"/>
    <w:rsid w:val="00E5568F"/>
    <w:rsid w:val="00E578DA"/>
    <w:rsid w:val="00E64CB8"/>
    <w:rsid w:val="00E665B1"/>
    <w:rsid w:val="00E67558"/>
    <w:rsid w:val="00E70F12"/>
    <w:rsid w:val="00E71EA0"/>
    <w:rsid w:val="00E73D92"/>
    <w:rsid w:val="00E73FE0"/>
    <w:rsid w:val="00E75A45"/>
    <w:rsid w:val="00E772EB"/>
    <w:rsid w:val="00E81C69"/>
    <w:rsid w:val="00E81E3C"/>
    <w:rsid w:val="00E82378"/>
    <w:rsid w:val="00E82E7F"/>
    <w:rsid w:val="00E84572"/>
    <w:rsid w:val="00E848B9"/>
    <w:rsid w:val="00E8580E"/>
    <w:rsid w:val="00E8648D"/>
    <w:rsid w:val="00E91867"/>
    <w:rsid w:val="00E92F1D"/>
    <w:rsid w:val="00E95383"/>
    <w:rsid w:val="00E96BAB"/>
    <w:rsid w:val="00E96C8D"/>
    <w:rsid w:val="00E96F07"/>
    <w:rsid w:val="00EA06FF"/>
    <w:rsid w:val="00EA1DE4"/>
    <w:rsid w:val="00EA3189"/>
    <w:rsid w:val="00EA78EA"/>
    <w:rsid w:val="00EA7D32"/>
    <w:rsid w:val="00EB0D93"/>
    <w:rsid w:val="00EB396A"/>
    <w:rsid w:val="00EB46FB"/>
    <w:rsid w:val="00EB4CDB"/>
    <w:rsid w:val="00EB6D62"/>
    <w:rsid w:val="00ED1AFF"/>
    <w:rsid w:val="00ED2B6D"/>
    <w:rsid w:val="00ED77F3"/>
    <w:rsid w:val="00ED7D4D"/>
    <w:rsid w:val="00EE521D"/>
    <w:rsid w:val="00EE772F"/>
    <w:rsid w:val="00EE778C"/>
    <w:rsid w:val="00EF0AF3"/>
    <w:rsid w:val="00EF4904"/>
    <w:rsid w:val="00EF53B5"/>
    <w:rsid w:val="00F029E7"/>
    <w:rsid w:val="00F036AC"/>
    <w:rsid w:val="00F110F5"/>
    <w:rsid w:val="00F12972"/>
    <w:rsid w:val="00F13606"/>
    <w:rsid w:val="00F14873"/>
    <w:rsid w:val="00F150D7"/>
    <w:rsid w:val="00F15F0F"/>
    <w:rsid w:val="00F17743"/>
    <w:rsid w:val="00F218C3"/>
    <w:rsid w:val="00F226F4"/>
    <w:rsid w:val="00F246F4"/>
    <w:rsid w:val="00F24744"/>
    <w:rsid w:val="00F249EA"/>
    <w:rsid w:val="00F257BA"/>
    <w:rsid w:val="00F26F3C"/>
    <w:rsid w:val="00F30506"/>
    <w:rsid w:val="00F30FAD"/>
    <w:rsid w:val="00F32331"/>
    <w:rsid w:val="00F328FE"/>
    <w:rsid w:val="00F34282"/>
    <w:rsid w:val="00F41CC8"/>
    <w:rsid w:val="00F42CF1"/>
    <w:rsid w:val="00F43242"/>
    <w:rsid w:val="00F46B63"/>
    <w:rsid w:val="00F50C1E"/>
    <w:rsid w:val="00F52237"/>
    <w:rsid w:val="00F61FE8"/>
    <w:rsid w:val="00F61FF6"/>
    <w:rsid w:val="00F67461"/>
    <w:rsid w:val="00F67F70"/>
    <w:rsid w:val="00F705D1"/>
    <w:rsid w:val="00F7742A"/>
    <w:rsid w:val="00F815B9"/>
    <w:rsid w:val="00F82350"/>
    <w:rsid w:val="00F8291F"/>
    <w:rsid w:val="00F9124B"/>
    <w:rsid w:val="00F92142"/>
    <w:rsid w:val="00FA0AE1"/>
    <w:rsid w:val="00FA3096"/>
    <w:rsid w:val="00FA425F"/>
    <w:rsid w:val="00FA5B41"/>
    <w:rsid w:val="00FA75DF"/>
    <w:rsid w:val="00FC5280"/>
    <w:rsid w:val="00FC5914"/>
    <w:rsid w:val="00FC7883"/>
    <w:rsid w:val="00FC7B84"/>
    <w:rsid w:val="00FD0930"/>
    <w:rsid w:val="00FD1044"/>
    <w:rsid w:val="00FD15E3"/>
    <w:rsid w:val="00FD3ED1"/>
    <w:rsid w:val="00FD70C1"/>
    <w:rsid w:val="00FE126D"/>
    <w:rsid w:val="00FE5CAC"/>
    <w:rsid w:val="00FE73E1"/>
    <w:rsid w:val="00FF1943"/>
    <w:rsid w:val="00FF22DC"/>
    <w:rsid w:val="00FF32B1"/>
    <w:rsid w:val="00FF55AF"/>
    <w:rsid w:val="00FF5F22"/>
    <w:rsid w:val="00FF67D6"/>
    <w:rsid w:val="00FF6D89"/>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margin" fillcolor="#304f92" stroke="f">
      <v:fill color="#304f92"/>
      <v:stroke on="f"/>
      <o:colormru v:ext="edit" colors="#635d63,#0f9aa1,#adb1b3,#036,#ddd,silver,#b2b2b2,#d9dadb"/>
    </o:shapedefaults>
    <o:shapelayout v:ext="edit">
      <o:idmap v:ext="edit" data="1"/>
    </o:shapelayout>
  </w:shapeDefaults>
  <w:doNotEmbedSmartTags/>
  <w:decimalSymbol w:val="."/>
  <w:listSeparator w:val=","/>
  <w14:docId w14:val="657AF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4B8C"/>
    <w:rPr>
      <w:rFonts w:ascii="Arial" w:hAnsi="Arial"/>
      <w:sz w:val="22"/>
      <w:szCs w:val="24"/>
    </w:rPr>
  </w:style>
  <w:style w:type="paragraph" w:styleId="Heading1">
    <w:name w:val="heading 1"/>
    <w:next w:val="BodyText"/>
    <w:link w:val="Heading1Char"/>
    <w:qFormat/>
    <w:rsid w:val="00C22D3D"/>
    <w:pPr>
      <w:keepNext/>
      <w:spacing w:before="240" w:after="240"/>
      <w:outlineLvl w:val="0"/>
    </w:pPr>
    <w:rPr>
      <w:rFonts w:ascii="Arial" w:hAnsi="Arial"/>
      <w:b/>
      <w:color w:val="ABC494" w:themeColor="accent2"/>
      <w:sz w:val="36"/>
      <w:szCs w:val="36"/>
    </w:rPr>
  </w:style>
  <w:style w:type="paragraph" w:styleId="Heading2">
    <w:name w:val="heading 2"/>
    <w:next w:val="BodyText"/>
    <w:link w:val="Heading2Char"/>
    <w:qFormat/>
    <w:rsid w:val="00C22D3D"/>
    <w:pPr>
      <w:keepNext/>
      <w:spacing w:before="120" w:after="120"/>
      <w:outlineLvl w:val="1"/>
    </w:pPr>
    <w:rPr>
      <w:rFonts w:ascii="Arial" w:hAnsi="Arial"/>
      <w:color w:val="ABC494" w:themeColor="accent2"/>
      <w:sz w:val="32"/>
      <w:szCs w:val="24"/>
    </w:rPr>
  </w:style>
  <w:style w:type="paragraph" w:styleId="Heading3">
    <w:name w:val="heading 3"/>
    <w:next w:val="BodyText"/>
    <w:link w:val="Heading3Char"/>
    <w:qFormat/>
    <w:rsid w:val="00C22D3D"/>
    <w:pPr>
      <w:keepNext/>
      <w:spacing w:before="120" w:after="120"/>
      <w:outlineLvl w:val="2"/>
    </w:pPr>
    <w:rPr>
      <w:rFonts w:ascii="Arial" w:hAnsi="Arial"/>
      <w:b/>
      <w:color w:val="000000" w:themeColor="text1"/>
      <w:sz w:val="28"/>
      <w:szCs w:val="24"/>
    </w:rPr>
  </w:style>
  <w:style w:type="paragraph" w:styleId="Heading4">
    <w:name w:val="heading 4"/>
    <w:next w:val="BodyText"/>
    <w:qFormat/>
    <w:rsid w:val="00C22D3D"/>
    <w:pPr>
      <w:keepNext/>
      <w:spacing w:before="240" w:after="120"/>
      <w:outlineLvl w:val="3"/>
    </w:pPr>
    <w:rPr>
      <w:rFonts w:ascii="Arial" w:hAnsi="Arial"/>
      <w:b/>
      <w:i/>
      <w:color w:val="00809E" w:themeColor="accent6"/>
      <w:sz w:val="28"/>
      <w:szCs w:val="24"/>
    </w:rPr>
  </w:style>
  <w:style w:type="paragraph" w:styleId="Heading5">
    <w:name w:val="heading 5"/>
    <w:next w:val="BodyText"/>
    <w:qFormat/>
    <w:rsid w:val="00C22D3D"/>
    <w:pPr>
      <w:keepNext/>
      <w:keepLines/>
      <w:spacing w:before="240" w:after="120"/>
      <w:outlineLvl w:val="4"/>
    </w:pPr>
    <w:rPr>
      <w:rFonts w:ascii="Arial" w:hAnsi="Arial"/>
      <w:b/>
      <w:color w:val="00809E" w:themeColor="accent6"/>
      <w:sz w:val="22"/>
      <w:szCs w:val="24"/>
    </w:rPr>
  </w:style>
  <w:style w:type="paragraph" w:styleId="Heading6">
    <w:name w:val="heading 6"/>
    <w:next w:val="BodyText"/>
    <w:qFormat/>
    <w:rsid w:val="004F79EA"/>
    <w:pPr>
      <w:keepNext/>
      <w:spacing w:before="240" w:after="120"/>
      <w:outlineLvl w:val="5"/>
    </w:pPr>
    <w:rPr>
      <w:rFonts w:ascii="Arial" w:hAnsi="Arial"/>
      <w:bCs/>
      <w:i/>
      <w:color w:val="343333"/>
      <w:sz w:val="28"/>
      <w:szCs w:val="22"/>
    </w:rPr>
  </w:style>
  <w:style w:type="paragraph" w:styleId="Heading7">
    <w:name w:val="heading 7"/>
    <w:basedOn w:val="Normal"/>
    <w:next w:val="Normal"/>
    <w:qFormat/>
    <w:rsid w:val="00304E21"/>
    <w:pPr>
      <w:numPr>
        <w:ilvl w:val="6"/>
        <w:numId w:val="1"/>
      </w:numPr>
      <w:spacing w:before="240" w:after="60"/>
      <w:outlineLvl w:val="6"/>
    </w:pPr>
    <w:rPr>
      <w:rFonts w:ascii="Times New Roman" w:hAnsi="Times New Roman"/>
      <w:sz w:val="24"/>
    </w:rPr>
  </w:style>
  <w:style w:type="paragraph" w:styleId="Heading8">
    <w:name w:val="heading 8"/>
    <w:basedOn w:val="Normal"/>
    <w:next w:val="Normal"/>
    <w:qFormat/>
    <w:rsid w:val="00304E21"/>
    <w:pPr>
      <w:numPr>
        <w:ilvl w:val="7"/>
        <w:numId w:val="1"/>
      </w:numPr>
      <w:spacing w:before="240" w:after="60"/>
      <w:outlineLvl w:val="7"/>
    </w:pPr>
    <w:rPr>
      <w:rFonts w:ascii="Times New Roman" w:hAnsi="Times New Roman"/>
      <w:i/>
      <w:iCs/>
      <w:sz w:val="24"/>
    </w:rPr>
  </w:style>
  <w:style w:type="paragraph" w:styleId="Heading9">
    <w:name w:val="heading 9"/>
    <w:basedOn w:val="Normal"/>
    <w:next w:val="Normal"/>
    <w:qFormat/>
    <w:rsid w:val="00304E21"/>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B3ED3"/>
    <w:pPr>
      <w:spacing w:before="120" w:after="120" w:line="276" w:lineRule="auto"/>
    </w:pPr>
  </w:style>
  <w:style w:type="paragraph" w:styleId="BodyText2">
    <w:name w:val="Body Text 2"/>
    <w:basedOn w:val="BodyText"/>
    <w:semiHidden/>
    <w:rsid w:val="00AC7942"/>
    <w:rPr>
      <w:lang w:eastAsia="en-US"/>
    </w:rPr>
  </w:style>
  <w:style w:type="paragraph" w:styleId="Header">
    <w:name w:val="header"/>
    <w:basedOn w:val="Normal"/>
    <w:rsid w:val="00D53CF2"/>
    <w:pPr>
      <w:tabs>
        <w:tab w:val="center" w:pos="4320"/>
        <w:tab w:val="right" w:pos="8640"/>
      </w:tabs>
    </w:pPr>
  </w:style>
  <w:style w:type="paragraph" w:styleId="ListBullet">
    <w:name w:val="List Bullet"/>
    <w:qFormat/>
    <w:rsid w:val="00EA78EA"/>
    <w:pPr>
      <w:numPr>
        <w:numId w:val="25"/>
      </w:numPr>
      <w:spacing w:before="60" w:after="60" w:line="276" w:lineRule="auto"/>
    </w:pPr>
    <w:rPr>
      <w:rFonts w:ascii="Arial" w:hAnsi="Arial"/>
      <w:snapToGrid w:val="0"/>
      <w:sz w:val="22"/>
      <w:szCs w:val="24"/>
    </w:rPr>
  </w:style>
  <w:style w:type="table" w:styleId="TableGrid">
    <w:name w:val="Table Grid"/>
    <w:basedOn w:val="TableNormal"/>
    <w:rsid w:val="00FE126D"/>
    <w:rPr>
      <w:rFonts w:ascii="Arial" w:hAnsi="Arial"/>
    </w:rPr>
    <w:tblPr/>
    <w:trPr>
      <w:cantSplit/>
      <w:tblHeader/>
    </w:trPr>
  </w:style>
  <w:style w:type="paragraph" w:customStyle="1" w:styleId="ListBulletWhite">
    <w:name w:val="List Bullet White"/>
    <w:basedOn w:val="Normal"/>
    <w:rsid w:val="0039476A"/>
    <w:pPr>
      <w:numPr>
        <w:numId w:val="17"/>
      </w:numPr>
      <w:spacing w:before="60" w:after="60" w:line="276" w:lineRule="auto"/>
    </w:pPr>
    <w:rPr>
      <w:color w:val="FFFFFF"/>
    </w:rPr>
  </w:style>
  <w:style w:type="paragraph" w:customStyle="1" w:styleId="TableBullet">
    <w:name w:val="Table Bullet"/>
    <w:basedOn w:val="TableTextLeft"/>
    <w:rsid w:val="00EA78EA"/>
    <w:pPr>
      <w:numPr>
        <w:numId w:val="27"/>
      </w:numPr>
    </w:pPr>
  </w:style>
  <w:style w:type="paragraph" w:customStyle="1" w:styleId="TableTextLeft">
    <w:name w:val="Table Text Left"/>
    <w:basedOn w:val="Normal"/>
    <w:link w:val="TableTextLeftCharChar"/>
    <w:rsid w:val="00306064"/>
    <w:pPr>
      <w:spacing w:before="60" w:after="40"/>
    </w:pPr>
    <w:rPr>
      <w:rFonts w:eastAsia="MS Mincho"/>
      <w:sz w:val="20"/>
      <w:lang w:eastAsia="en-US"/>
    </w:rPr>
  </w:style>
  <w:style w:type="character" w:customStyle="1" w:styleId="TableTextLeftCharChar">
    <w:name w:val="Table Text Left Char Char"/>
    <w:basedOn w:val="DefaultParagraphFont"/>
    <w:link w:val="TableTextLeft"/>
    <w:rsid w:val="00306064"/>
    <w:rPr>
      <w:rFonts w:ascii="Arial" w:eastAsia="MS Mincho" w:hAnsi="Arial"/>
      <w:szCs w:val="24"/>
      <w:lang w:val="en-AU" w:eastAsia="en-US" w:bidi="ar-SA"/>
    </w:rPr>
  </w:style>
  <w:style w:type="character" w:styleId="Hyperlink">
    <w:name w:val="Hyperlink"/>
    <w:basedOn w:val="DefaultParagraphFont"/>
    <w:uiPriority w:val="99"/>
    <w:rsid w:val="00304E21"/>
    <w:rPr>
      <w:color w:val="0000FF"/>
      <w:u w:val="single"/>
    </w:rPr>
  </w:style>
  <w:style w:type="numbering" w:styleId="111111">
    <w:name w:val="Outline List 2"/>
    <w:basedOn w:val="NoList"/>
    <w:semiHidden/>
    <w:rsid w:val="00931A24"/>
    <w:pPr>
      <w:numPr>
        <w:numId w:val="4"/>
      </w:numPr>
    </w:pPr>
  </w:style>
  <w:style w:type="character" w:styleId="FootnoteReference">
    <w:name w:val="footnote reference"/>
    <w:basedOn w:val="DefaultParagraphFont"/>
    <w:semiHidden/>
    <w:rsid w:val="00CA50C7"/>
    <w:rPr>
      <w:vertAlign w:val="superscript"/>
    </w:rPr>
  </w:style>
  <w:style w:type="paragraph" w:customStyle="1" w:styleId="BodyText-White">
    <w:name w:val="Body Text - White"/>
    <w:basedOn w:val="BodyText"/>
    <w:rsid w:val="00AC7942"/>
    <w:rPr>
      <w:color w:val="FFFFFF"/>
    </w:rPr>
  </w:style>
  <w:style w:type="character" w:customStyle="1" w:styleId="Date1">
    <w:name w:val="Date1"/>
    <w:basedOn w:val="DefaultParagraphFont"/>
    <w:semiHidden/>
    <w:rsid w:val="002617CC"/>
  </w:style>
  <w:style w:type="paragraph" w:customStyle="1" w:styleId="Heading">
    <w:name w:val="Heading"/>
    <w:basedOn w:val="Normal"/>
    <w:next w:val="BodyText"/>
    <w:qFormat/>
    <w:rsid w:val="008A446F"/>
    <w:pPr>
      <w:spacing w:before="200" w:after="200"/>
    </w:pPr>
    <w:rPr>
      <w:b/>
      <w:color w:val="343333"/>
      <w:sz w:val="36"/>
      <w:szCs w:val="36"/>
    </w:rPr>
  </w:style>
  <w:style w:type="paragraph" w:customStyle="1" w:styleId="NoHeading3">
    <w:name w:val="No. Heading 3"/>
    <w:basedOn w:val="Heading3"/>
    <w:next w:val="BodyText"/>
    <w:rsid w:val="0039476A"/>
    <w:pPr>
      <w:numPr>
        <w:ilvl w:val="2"/>
        <w:numId w:val="26"/>
      </w:numPr>
    </w:pPr>
  </w:style>
  <w:style w:type="paragraph" w:customStyle="1" w:styleId="Blockquotation">
    <w:name w:val="Block quotation"/>
    <w:basedOn w:val="BodyText"/>
    <w:qFormat/>
    <w:rsid w:val="00E96F07"/>
    <w:pPr>
      <w:ind w:left="567" w:right="567"/>
      <w:jc w:val="both"/>
    </w:pPr>
    <w:rPr>
      <w:noProof/>
      <w:sz w:val="20"/>
      <w:lang w:eastAsia="en-US"/>
    </w:rPr>
  </w:style>
  <w:style w:type="paragraph" w:styleId="ListNumber">
    <w:name w:val="List Number"/>
    <w:aliases w:val="Numbered level 1"/>
    <w:basedOn w:val="Normal"/>
    <w:rsid w:val="00EA78EA"/>
    <w:pPr>
      <w:numPr>
        <w:ilvl w:val="5"/>
        <w:numId w:val="26"/>
      </w:numPr>
      <w:spacing w:before="60" w:after="60" w:line="276" w:lineRule="auto"/>
    </w:pPr>
    <w:rPr>
      <w:color w:val="000000"/>
    </w:rPr>
  </w:style>
  <w:style w:type="paragraph" w:styleId="Footer">
    <w:name w:val="footer"/>
    <w:rsid w:val="0000348F"/>
    <w:pPr>
      <w:tabs>
        <w:tab w:val="right" w:pos="9355"/>
      </w:tabs>
    </w:pPr>
    <w:rPr>
      <w:rFonts w:ascii="Arial" w:hAnsi="Arial"/>
      <w:b/>
      <w:color w:val="635D63"/>
      <w:sz w:val="18"/>
      <w:szCs w:val="18"/>
    </w:rPr>
  </w:style>
  <w:style w:type="paragraph" w:styleId="FootnoteText">
    <w:name w:val="footnote text"/>
    <w:basedOn w:val="Normal"/>
    <w:semiHidden/>
    <w:rsid w:val="007F2101"/>
    <w:rPr>
      <w:sz w:val="16"/>
      <w:szCs w:val="20"/>
    </w:rPr>
  </w:style>
  <w:style w:type="paragraph" w:customStyle="1" w:styleId="SectionHeading">
    <w:name w:val="Section Heading"/>
    <w:basedOn w:val="Normal"/>
    <w:semiHidden/>
    <w:rsid w:val="00A41FE8"/>
    <w:pPr>
      <w:tabs>
        <w:tab w:val="num" w:pos="1134"/>
      </w:tabs>
      <w:ind w:hanging="567"/>
    </w:pPr>
    <w:rPr>
      <w:sz w:val="48"/>
    </w:rPr>
  </w:style>
  <w:style w:type="character" w:customStyle="1" w:styleId="SectionNo">
    <w:name w:val="Section No"/>
    <w:basedOn w:val="DefaultParagraphFont"/>
    <w:semiHidden/>
    <w:rsid w:val="00A41FE8"/>
    <w:rPr>
      <w:rFonts w:ascii="Arial" w:hAnsi="Arial"/>
      <w:b/>
      <w:sz w:val="20"/>
    </w:rPr>
  </w:style>
  <w:style w:type="character" w:customStyle="1" w:styleId="BodyTextItalics">
    <w:name w:val="Body Text Italics"/>
    <w:basedOn w:val="DefaultParagraphFont"/>
    <w:semiHidden/>
    <w:rsid w:val="00495C99"/>
    <w:rPr>
      <w:rFonts w:ascii="Arial" w:hAnsi="Arial"/>
      <w:i/>
      <w:sz w:val="20"/>
      <w:lang w:val="en-AU"/>
    </w:rPr>
  </w:style>
  <w:style w:type="character" w:customStyle="1" w:styleId="BoldEmphasis">
    <w:name w:val="Bold Emphasis"/>
    <w:basedOn w:val="DefaultParagraphFont"/>
    <w:semiHidden/>
    <w:rsid w:val="00377DF6"/>
    <w:rPr>
      <w:b/>
    </w:rPr>
  </w:style>
  <w:style w:type="paragraph" w:styleId="Subtitle">
    <w:name w:val="Subtitle"/>
    <w:basedOn w:val="Normal"/>
    <w:qFormat/>
    <w:rsid w:val="0016454E"/>
    <w:pPr>
      <w:spacing w:before="120" w:after="120"/>
    </w:pPr>
    <w:rPr>
      <w:b/>
      <w:color w:val="FFFFFF"/>
      <w:sz w:val="24"/>
      <w:lang w:eastAsia="en-US"/>
    </w:rPr>
  </w:style>
  <w:style w:type="paragraph" w:styleId="BodyText3">
    <w:name w:val="Body Text 3"/>
    <w:basedOn w:val="BodyText"/>
    <w:semiHidden/>
    <w:rsid w:val="00AC7942"/>
    <w:rPr>
      <w:szCs w:val="16"/>
      <w:lang w:eastAsia="en-US"/>
    </w:rPr>
  </w:style>
  <w:style w:type="table" w:customStyle="1" w:styleId="NavyGridTable">
    <w:name w:val="Navy Grid Table"/>
    <w:basedOn w:val="TableNormal"/>
    <w:rsid w:val="008A3DBC"/>
    <w:rPr>
      <w:rFonts w:ascii="Arial" w:hAnsi="Arial"/>
    </w:rPr>
    <w:tblPr>
      <w:tblInd w:w="108" w:type="dxa"/>
      <w:tblBorders>
        <w:top w:val="single" w:sz="4" w:space="0" w:color="304F92"/>
        <w:left w:val="single" w:sz="4" w:space="0" w:color="304F92"/>
        <w:bottom w:val="single" w:sz="4" w:space="0" w:color="304F92"/>
        <w:right w:val="single" w:sz="4" w:space="0" w:color="304F92"/>
        <w:insideH w:val="single" w:sz="4" w:space="0" w:color="304F92"/>
        <w:insideV w:val="single" w:sz="4" w:space="0" w:color="304F92"/>
      </w:tblBorders>
    </w:tblPr>
    <w:tblStylePr w:type="firstRow">
      <w:rPr>
        <w:color w:val="FFFFFF"/>
      </w:rPr>
      <w:tblPr/>
      <w:tcPr>
        <w:tcBorders>
          <w:insideV w:val="single" w:sz="4" w:space="0" w:color="FFFFFF"/>
        </w:tcBorders>
        <w:shd w:val="clear" w:color="auto" w:fill="304F92"/>
      </w:tcPr>
    </w:tblStylePr>
  </w:style>
  <w:style w:type="paragraph" w:customStyle="1" w:styleId="text">
    <w:name w:val="text"/>
    <w:next w:val="Normal"/>
    <w:autoRedefine/>
    <w:semiHidden/>
    <w:rsid w:val="003C0E5D"/>
    <w:pPr>
      <w:widowControl w:val="0"/>
      <w:tabs>
        <w:tab w:val="left" w:pos="567"/>
        <w:tab w:val="left" w:pos="1134"/>
      </w:tabs>
      <w:spacing w:after="120"/>
    </w:pPr>
    <w:rPr>
      <w:rFonts w:ascii="Arial" w:hAnsi="Arial"/>
      <w:b/>
      <w:snapToGrid w:val="0"/>
      <w:sz w:val="22"/>
      <w:lang w:val="en-NZ" w:eastAsia="en-US"/>
    </w:rPr>
  </w:style>
  <w:style w:type="paragraph" w:styleId="Title">
    <w:name w:val="Title"/>
    <w:basedOn w:val="Normal"/>
    <w:next w:val="Normal"/>
    <w:qFormat/>
    <w:rsid w:val="0016454E"/>
    <w:rPr>
      <w:b/>
      <w:color w:val="FFFFFF"/>
      <w:sz w:val="48"/>
      <w:szCs w:val="52"/>
      <w:lang w:eastAsia="en-US"/>
    </w:rPr>
  </w:style>
  <w:style w:type="character" w:customStyle="1" w:styleId="DocProjectName">
    <w:name w:val="DocProjectName"/>
    <w:basedOn w:val="DefaultParagraphFont"/>
    <w:semiHidden/>
    <w:rsid w:val="00C92CBF"/>
  </w:style>
  <w:style w:type="table" w:customStyle="1" w:styleId="BlackTable">
    <w:name w:val="Black Table"/>
    <w:basedOn w:val="TableNormal"/>
    <w:rsid w:val="006A7513"/>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tblPr/>
      <w:trPr>
        <w:cantSplit w:val="0"/>
        <w:tblHeader/>
      </w:trPr>
      <w:tcPr>
        <w:tcBorders>
          <w:insideH w:val="single" w:sz="4" w:space="0" w:color="FFFFFF"/>
          <w:insideV w:val="single" w:sz="4" w:space="0" w:color="FFFFFF"/>
        </w:tcBorders>
        <w:shd w:val="clear" w:color="auto" w:fill="000000"/>
      </w:tcPr>
    </w:tblStylePr>
  </w:style>
  <w:style w:type="character" w:customStyle="1" w:styleId="DocTitle">
    <w:name w:val="DocTitle"/>
    <w:basedOn w:val="DefaultParagraphFont"/>
    <w:rsid w:val="00D87BFA"/>
  </w:style>
  <w:style w:type="table" w:customStyle="1" w:styleId="NavyAlternatingTable">
    <w:name w:val="Navy Alternating Table"/>
    <w:basedOn w:val="TableNormal"/>
    <w:rsid w:val="00AD4335"/>
    <w:rPr>
      <w:rFonts w:ascii="Arial" w:hAnsi="Arial"/>
    </w:rPr>
    <w:tblPr>
      <w:tblStyleRowBandSize w:val="1"/>
      <w:tblInd w:w="108" w:type="dxa"/>
      <w:tblBorders>
        <w:insideH w:val="single" w:sz="12" w:space="0" w:color="FFFFFF"/>
        <w:insideV w:val="single" w:sz="12" w:space="0" w:color="FFFFFF"/>
      </w:tblBorders>
    </w:tblPr>
    <w:tblStylePr w:type="firstRow">
      <w:rPr>
        <w:color w:val="FFFFFF"/>
      </w:rPr>
      <w:tblPr/>
      <w:tcPr>
        <w:shd w:val="clear" w:color="auto" w:fill="304F92"/>
      </w:tcPr>
    </w:tblStylePr>
    <w:tblStylePr w:type="band1Horz">
      <w:rPr>
        <w:rFonts w:ascii="Arial" w:hAnsi="Arial"/>
      </w:rPr>
    </w:tblStylePr>
    <w:tblStylePr w:type="band2Horz">
      <w:tblPr/>
      <w:tcPr>
        <w:shd w:val="clear" w:color="auto" w:fill="B0C1E6"/>
      </w:tcPr>
    </w:tblStylePr>
  </w:style>
  <w:style w:type="character" w:customStyle="1" w:styleId="DocSubTitle">
    <w:name w:val="DocSubTitle"/>
    <w:basedOn w:val="DefaultParagraphFont"/>
    <w:rsid w:val="00D87BFA"/>
  </w:style>
  <w:style w:type="paragraph" w:customStyle="1" w:styleId="TableTextCentre">
    <w:name w:val="Table Text Centre"/>
    <w:basedOn w:val="TableTextLeft"/>
    <w:rsid w:val="00652FD4"/>
    <w:pPr>
      <w:jc w:val="center"/>
    </w:pPr>
    <w:rPr>
      <w:lang w:val="en-NZ"/>
    </w:rPr>
  </w:style>
  <w:style w:type="paragraph" w:customStyle="1" w:styleId="Disclaimer">
    <w:name w:val="Disclaimer"/>
    <w:basedOn w:val="Normal"/>
    <w:rsid w:val="00353BB1"/>
    <w:pPr>
      <w:spacing w:before="60"/>
    </w:pPr>
    <w:rPr>
      <w:sz w:val="16"/>
      <w:lang w:eastAsia="en-US"/>
    </w:rPr>
  </w:style>
  <w:style w:type="paragraph" w:customStyle="1" w:styleId="TableTitle">
    <w:name w:val="Table Title"/>
    <w:basedOn w:val="Heading5"/>
    <w:semiHidden/>
    <w:rsid w:val="006D7C04"/>
    <w:rPr>
      <w:rFonts w:ascii="Gill Sans MT" w:hAnsi="Gill Sans MT"/>
      <w:color w:val="000000"/>
      <w:sz w:val="18"/>
    </w:rPr>
  </w:style>
  <w:style w:type="paragraph" w:customStyle="1" w:styleId="DueDate">
    <w:name w:val="DueDate"/>
    <w:semiHidden/>
    <w:rsid w:val="00E848B9"/>
    <w:pPr>
      <w:spacing w:before="80"/>
      <w:ind w:left="284"/>
    </w:pPr>
    <w:rPr>
      <w:rFonts w:ascii="Gill Sans MT" w:hAnsi="Gill Sans MT" w:cs="Arial"/>
      <w:color w:val="003366"/>
      <w:sz w:val="28"/>
      <w:szCs w:val="28"/>
      <w:lang w:eastAsia="en-US"/>
    </w:rPr>
  </w:style>
  <w:style w:type="paragraph" w:styleId="ListParagraph">
    <w:name w:val="List Paragraph"/>
    <w:basedOn w:val="BodyText"/>
    <w:qFormat/>
    <w:rsid w:val="00D15326"/>
    <w:pPr>
      <w:numPr>
        <w:numId w:val="15"/>
      </w:numPr>
    </w:pPr>
  </w:style>
  <w:style w:type="paragraph" w:customStyle="1" w:styleId="TableListNumber">
    <w:name w:val="Table List Number"/>
    <w:basedOn w:val="TableTextLeft"/>
    <w:rsid w:val="00EA78EA"/>
    <w:pPr>
      <w:numPr>
        <w:numId w:val="29"/>
      </w:numPr>
    </w:pPr>
  </w:style>
  <w:style w:type="paragraph" w:customStyle="1" w:styleId="TableListLetter">
    <w:name w:val="Table List Letter"/>
    <w:basedOn w:val="TableTextLeft"/>
    <w:rsid w:val="00EA78EA"/>
    <w:pPr>
      <w:numPr>
        <w:numId w:val="28"/>
      </w:numPr>
    </w:pPr>
  </w:style>
  <w:style w:type="table" w:customStyle="1" w:styleId="Table-Standard1">
    <w:name w:val="Table-Standard1"/>
    <w:basedOn w:val="TableNormal"/>
    <w:semiHidden/>
    <w:rsid w:val="00E14B9F"/>
    <w:rPr>
      <w:rFonts w:ascii="Arial" w:hAnsi="Arial"/>
    </w:rPr>
    <w:tblPr>
      <w:tblBorders>
        <w:bottom w:val="single" w:sz="4" w:space="0" w:color="5793C9"/>
        <w:insideH w:val="single" w:sz="4" w:space="0" w:color="5793C9"/>
      </w:tblBorders>
    </w:tblPr>
    <w:tcPr>
      <w:vAlign w:val="center"/>
    </w:tcPr>
    <w:tblStylePr w:type="firstRow">
      <w:pPr>
        <w:wordWrap/>
        <w:jc w:val="left"/>
      </w:pPr>
      <w:rPr>
        <w:rFonts w:ascii="Arial" w:hAnsi="Arial"/>
        <w:b w:val="0"/>
        <w:color w:val="003366"/>
        <w:sz w:val="20"/>
      </w:rPr>
      <w:tblPr/>
      <w:tcPr>
        <w:tcBorders>
          <w:insideV w:val="single" w:sz="12" w:space="0" w:color="FFFFFF"/>
        </w:tcBorders>
        <w:shd w:val="clear" w:color="auto" w:fill="CCBEB6"/>
      </w:tcPr>
    </w:tblStylePr>
    <w:tblStylePr w:type="lastRow">
      <w:rPr>
        <w:rFonts w:ascii="Arial" w:hAnsi="Arial"/>
        <w:sz w:val="20"/>
      </w:rPr>
    </w:tblStylePr>
  </w:style>
  <w:style w:type="table" w:customStyle="1" w:styleId="NavyTable">
    <w:name w:val="Navy Table"/>
    <w:basedOn w:val="TableNormal"/>
    <w:rsid w:val="00AD4335"/>
    <w:rPr>
      <w:rFonts w:ascii="Arial" w:hAnsi="Arial"/>
    </w:rPr>
    <w:tblPr>
      <w:tblInd w:w="108" w:type="dxa"/>
      <w:tblBorders>
        <w:bottom w:val="single" w:sz="4" w:space="0" w:color="304F92"/>
        <w:insideH w:val="single" w:sz="4" w:space="0" w:color="304F92"/>
      </w:tblBorders>
    </w:tblPr>
    <w:trPr>
      <w:cantSplit/>
    </w:trPr>
    <w:tblStylePr w:type="firstRow">
      <w:rPr>
        <w:b w:val="0"/>
        <w:color w:val="FFFFFF"/>
      </w:rPr>
      <w:tblPr/>
      <w:tcPr>
        <w:shd w:val="clear" w:color="auto" w:fill="304F92"/>
      </w:tcPr>
    </w:tblStylePr>
  </w:style>
  <w:style w:type="paragraph" w:customStyle="1" w:styleId="TableTextRight">
    <w:name w:val="Table Text Right"/>
    <w:basedOn w:val="Normal"/>
    <w:rsid w:val="008A3DBC"/>
    <w:pPr>
      <w:spacing w:before="60" w:after="40"/>
      <w:jc w:val="right"/>
    </w:pPr>
    <w:rPr>
      <w:sz w:val="20"/>
    </w:rPr>
  </w:style>
  <w:style w:type="paragraph" w:customStyle="1" w:styleId="TableHeadingCentre-Black">
    <w:name w:val="Table Heading Centre - Black"/>
    <w:basedOn w:val="TableTextCentre"/>
    <w:rsid w:val="000F52AB"/>
    <w:rPr>
      <w:b/>
    </w:rPr>
  </w:style>
  <w:style w:type="character" w:customStyle="1" w:styleId="DocDate">
    <w:name w:val="DocDate"/>
    <w:basedOn w:val="DefaultParagraphFont"/>
    <w:semiHidden/>
    <w:rsid w:val="00F9124B"/>
  </w:style>
  <w:style w:type="numbering" w:styleId="1ai">
    <w:name w:val="Outline List 1"/>
    <w:basedOn w:val="NoList"/>
    <w:semiHidden/>
    <w:rsid w:val="00931A24"/>
    <w:pPr>
      <w:numPr>
        <w:numId w:val="5"/>
      </w:numPr>
    </w:pPr>
  </w:style>
  <w:style w:type="numbering" w:styleId="ArticleSection">
    <w:name w:val="Outline List 3"/>
    <w:basedOn w:val="NoList"/>
    <w:semiHidden/>
    <w:rsid w:val="00931A24"/>
    <w:pPr>
      <w:numPr>
        <w:numId w:val="6"/>
      </w:numPr>
    </w:pPr>
  </w:style>
  <w:style w:type="paragraph" w:styleId="BlockText">
    <w:name w:val="Block Text"/>
    <w:basedOn w:val="Normal"/>
    <w:semiHidden/>
    <w:rsid w:val="00931A24"/>
    <w:pPr>
      <w:spacing w:after="120"/>
      <w:ind w:left="1440" w:right="1440"/>
    </w:pPr>
  </w:style>
  <w:style w:type="paragraph" w:styleId="BodyTextFirstIndent">
    <w:name w:val="Body Text First Indent"/>
    <w:basedOn w:val="BodyText"/>
    <w:semiHidden/>
    <w:rsid w:val="00931A24"/>
    <w:pPr>
      <w:spacing w:line="240" w:lineRule="auto"/>
      <w:ind w:firstLine="210"/>
    </w:pPr>
  </w:style>
  <w:style w:type="paragraph" w:styleId="BodyTextIndent">
    <w:name w:val="Body Text Indent"/>
    <w:basedOn w:val="Normal"/>
    <w:semiHidden/>
    <w:rsid w:val="00931A24"/>
    <w:pPr>
      <w:spacing w:after="120"/>
      <w:ind w:left="283"/>
    </w:pPr>
  </w:style>
  <w:style w:type="paragraph" w:styleId="BodyTextFirstIndent2">
    <w:name w:val="Body Text First Indent 2"/>
    <w:basedOn w:val="BodyTextIndent"/>
    <w:semiHidden/>
    <w:rsid w:val="00931A24"/>
    <w:pPr>
      <w:ind w:firstLine="210"/>
    </w:pPr>
  </w:style>
  <w:style w:type="paragraph" w:styleId="BodyTextIndent2">
    <w:name w:val="Body Text Indent 2"/>
    <w:basedOn w:val="Normal"/>
    <w:semiHidden/>
    <w:rsid w:val="00931A24"/>
    <w:pPr>
      <w:spacing w:after="120" w:line="480" w:lineRule="auto"/>
      <w:ind w:left="283"/>
    </w:pPr>
  </w:style>
  <w:style w:type="paragraph" w:styleId="BodyTextIndent3">
    <w:name w:val="Body Text Indent 3"/>
    <w:basedOn w:val="Normal"/>
    <w:semiHidden/>
    <w:rsid w:val="00931A24"/>
    <w:pPr>
      <w:spacing w:after="120"/>
      <w:ind w:left="283"/>
    </w:pPr>
    <w:rPr>
      <w:sz w:val="16"/>
      <w:szCs w:val="16"/>
    </w:rPr>
  </w:style>
  <w:style w:type="paragraph" w:styleId="Caption">
    <w:name w:val="caption"/>
    <w:basedOn w:val="Normal"/>
    <w:next w:val="BodyText"/>
    <w:qFormat/>
    <w:rsid w:val="007D2CB5"/>
    <w:pPr>
      <w:spacing w:before="120" w:after="120"/>
    </w:pPr>
    <w:rPr>
      <w:b/>
      <w:bCs/>
      <w:sz w:val="20"/>
      <w:szCs w:val="20"/>
    </w:rPr>
  </w:style>
  <w:style w:type="paragraph" w:styleId="Closing">
    <w:name w:val="Closing"/>
    <w:basedOn w:val="Normal"/>
    <w:semiHidden/>
    <w:rsid w:val="00931A24"/>
    <w:pPr>
      <w:ind w:left="4252"/>
    </w:pPr>
  </w:style>
  <w:style w:type="paragraph" w:styleId="Date">
    <w:name w:val="Date"/>
    <w:basedOn w:val="Normal"/>
    <w:next w:val="Normal"/>
    <w:semiHidden/>
    <w:rsid w:val="00931A24"/>
  </w:style>
  <w:style w:type="paragraph" w:styleId="E-mailSignature">
    <w:name w:val="E-mail Signature"/>
    <w:basedOn w:val="Normal"/>
    <w:semiHidden/>
    <w:rsid w:val="00931A24"/>
  </w:style>
  <w:style w:type="character" w:styleId="Emphasis">
    <w:name w:val="Emphasis"/>
    <w:basedOn w:val="DefaultParagraphFont"/>
    <w:qFormat/>
    <w:rsid w:val="00931A24"/>
    <w:rPr>
      <w:i/>
      <w:iCs/>
    </w:rPr>
  </w:style>
  <w:style w:type="paragraph" w:styleId="EnvelopeAddress">
    <w:name w:val="envelope address"/>
    <w:basedOn w:val="Normal"/>
    <w:semiHidden/>
    <w:rsid w:val="00931A24"/>
    <w:pPr>
      <w:framePr w:w="7920" w:h="1980" w:hRule="exact" w:hSpace="180" w:wrap="auto" w:hAnchor="page" w:xAlign="center" w:yAlign="bottom"/>
      <w:ind w:left="2880"/>
    </w:pPr>
    <w:rPr>
      <w:rFonts w:cs="Arial"/>
      <w:sz w:val="24"/>
    </w:rPr>
  </w:style>
  <w:style w:type="paragraph" w:styleId="EnvelopeReturn">
    <w:name w:val="envelope return"/>
    <w:basedOn w:val="Normal"/>
    <w:semiHidden/>
    <w:rsid w:val="00931A24"/>
    <w:rPr>
      <w:rFonts w:cs="Arial"/>
      <w:sz w:val="20"/>
      <w:szCs w:val="20"/>
    </w:rPr>
  </w:style>
  <w:style w:type="character" w:styleId="FollowedHyperlink">
    <w:name w:val="FollowedHyperlink"/>
    <w:basedOn w:val="DefaultParagraphFont"/>
    <w:semiHidden/>
    <w:rsid w:val="00931A24"/>
    <w:rPr>
      <w:color w:val="800080"/>
      <w:u w:val="single"/>
    </w:rPr>
  </w:style>
  <w:style w:type="character" w:styleId="HTMLAcronym">
    <w:name w:val="HTML Acronym"/>
    <w:basedOn w:val="DefaultParagraphFont"/>
    <w:semiHidden/>
    <w:rsid w:val="00931A24"/>
  </w:style>
  <w:style w:type="paragraph" w:styleId="HTMLAddress">
    <w:name w:val="HTML Address"/>
    <w:basedOn w:val="Normal"/>
    <w:semiHidden/>
    <w:rsid w:val="00931A24"/>
    <w:rPr>
      <w:i/>
      <w:iCs/>
    </w:rPr>
  </w:style>
  <w:style w:type="character" w:styleId="HTMLCite">
    <w:name w:val="HTML Cite"/>
    <w:basedOn w:val="DefaultParagraphFont"/>
    <w:semiHidden/>
    <w:rsid w:val="00931A24"/>
    <w:rPr>
      <w:i/>
      <w:iCs/>
    </w:rPr>
  </w:style>
  <w:style w:type="character" w:styleId="HTMLCode">
    <w:name w:val="HTML Code"/>
    <w:basedOn w:val="DefaultParagraphFont"/>
    <w:semiHidden/>
    <w:rsid w:val="00931A24"/>
    <w:rPr>
      <w:rFonts w:ascii="Courier New" w:hAnsi="Courier New" w:cs="Courier New"/>
      <w:sz w:val="20"/>
      <w:szCs w:val="20"/>
    </w:rPr>
  </w:style>
  <w:style w:type="character" w:styleId="HTMLDefinition">
    <w:name w:val="HTML Definition"/>
    <w:basedOn w:val="DefaultParagraphFont"/>
    <w:semiHidden/>
    <w:rsid w:val="00931A24"/>
    <w:rPr>
      <w:i/>
      <w:iCs/>
    </w:rPr>
  </w:style>
  <w:style w:type="character" w:styleId="HTMLKeyboard">
    <w:name w:val="HTML Keyboard"/>
    <w:basedOn w:val="DefaultParagraphFont"/>
    <w:semiHidden/>
    <w:rsid w:val="00931A24"/>
    <w:rPr>
      <w:rFonts w:ascii="Courier New" w:hAnsi="Courier New" w:cs="Courier New"/>
      <w:sz w:val="20"/>
      <w:szCs w:val="20"/>
    </w:rPr>
  </w:style>
  <w:style w:type="paragraph" w:styleId="HTMLPreformatted">
    <w:name w:val="HTML Preformatted"/>
    <w:basedOn w:val="Normal"/>
    <w:semiHidden/>
    <w:rsid w:val="00931A24"/>
    <w:rPr>
      <w:rFonts w:ascii="Courier New" w:hAnsi="Courier New" w:cs="Courier New"/>
      <w:sz w:val="20"/>
      <w:szCs w:val="20"/>
    </w:rPr>
  </w:style>
  <w:style w:type="character" w:styleId="HTMLSample">
    <w:name w:val="HTML Sample"/>
    <w:basedOn w:val="DefaultParagraphFont"/>
    <w:semiHidden/>
    <w:rsid w:val="00931A24"/>
    <w:rPr>
      <w:rFonts w:ascii="Courier New" w:hAnsi="Courier New" w:cs="Courier New"/>
    </w:rPr>
  </w:style>
  <w:style w:type="character" w:styleId="HTMLTypewriter">
    <w:name w:val="HTML Typewriter"/>
    <w:basedOn w:val="DefaultParagraphFont"/>
    <w:semiHidden/>
    <w:rsid w:val="00931A24"/>
    <w:rPr>
      <w:rFonts w:ascii="Courier New" w:hAnsi="Courier New" w:cs="Courier New"/>
      <w:sz w:val="20"/>
      <w:szCs w:val="20"/>
    </w:rPr>
  </w:style>
  <w:style w:type="character" w:styleId="HTMLVariable">
    <w:name w:val="HTML Variable"/>
    <w:basedOn w:val="DefaultParagraphFont"/>
    <w:semiHidden/>
    <w:rsid w:val="00931A24"/>
    <w:rPr>
      <w:i/>
      <w:iCs/>
    </w:rPr>
  </w:style>
  <w:style w:type="character" w:styleId="LineNumber">
    <w:name w:val="line number"/>
    <w:basedOn w:val="DefaultParagraphFont"/>
    <w:semiHidden/>
    <w:rsid w:val="00931A24"/>
  </w:style>
  <w:style w:type="paragraph" w:styleId="List">
    <w:name w:val="List"/>
    <w:basedOn w:val="Normal"/>
    <w:semiHidden/>
    <w:rsid w:val="00931A24"/>
    <w:pPr>
      <w:ind w:left="283" w:hanging="283"/>
    </w:pPr>
  </w:style>
  <w:style w:type="paragraph" w:styleId="List2">
    <w:name w:val="List 2"/>
    <w:basedOn w:val="Normal"/>
    <w:semiHidden/>
    <w:rsid w:val="00931A24"/>
    <w:pPr>
      <w:ind w:left="566" w:hanging="283"/>
    </w:pPr>
  </w:style>
  <w:style w:type="paragraph" w:styleId="List3">
    <w:name w:val="List 3"/>
    <w:basedOn w:val="Normal"/>
    <w:semiHidden/>
    <w:rsid w:val="00931A24"/>
    <w:pPr>
      <w:ind w:left="849" w:hanging="283"/>
    </w:pPr>
  </w:style>
  <w:style w:type="paragraph" w:styleId="List4">
    <w:name w:val="List 4"/>
    <w:basedOn w:val="Normal"/>
    <w:semiHidden/>
    <w:rsid w:val="00931A24"/>
    <w:pPr>
      <w:ind w:left="1132" w:hanging="283"/>
    </w:pPr>
  </w:style>
  <w:style w:type="paragraph" w:styleId="List5">
    <w:name w:val="List 5"/>
    <w:basedOn w:val="Normal"/>
    <w:semiHidden/>
    <w:rsid w:val="00931A24"/>
    <w:pPr>
      <w:ind w:left="1415" w:hanging="283"/>
    </w:pPr>
  </w:style>
  <w:style w:type="paragraph" w:styleId="ListBullet2">
    <w:name w:val="List Bullet 2"/>
    <w:basedOn w:val="Normal"/>
    <w:semiHidden/>
    <w:rsid w:val="00931A24"/>
    <w:pPr>
      <w:numPr>
        <w:numId w:val="7"/>
      </w:numPr>
    </w:pPr>
  </w:style>
  <w:style w:type="paragraph" w:styleId="ListBullet3">
    <w:name w:val="List Bullet 3"/>
    <w:basedOn w:val="Normal"/>
    <w:semiHidden/>
    <w:rsid w:val="00931A24"/>
    <w:pPr>
      <w:numPr>
        <w:numId w:val="8"/>
      </w:numPr>
    </w:pPr>
  </w:style>
  <w:style w:type="paragraph" w:styleId="ListBullet4">
    <w:name w:val="List Bullet 4"/>
    <w:basedOn w:val="Normal"/>
    <w:semiHidden/>
    <w:rsid w:val="00931A24"/>
    <w:pPr>
      <w:numPr>
        <w:numId w:val="9"/>
      </w:numPr>
    </w:pPr>
  </w:style>
  <w:style w:type="paragraph" w:styleId="ListBullet5">
    <w:name w:val="List Bullet 5"/>
    <w:basedOn w:val="Normal"/>
    <w:semiHidden/>
    <w:rsid w:val="00931A24"/>
    <w:pPr>
      <w:numPr>
        <w:numId w:val="10"/>
      </w:numPr>
    </w:pPr>
  </w:style>
  <w:style w:type="paragraph" w:styleId="ListContinue">
    <w:name w:val="List Continue"/>
    <w:basedOn w:val="Normal"/>
    <w:semiHidden/>
    <w:rsid w:val="00931A24"/>
    <w:pPr>
      <w:spacing w:after="120"/>
      <w:ind w:left="283"/>
    </w:pPr>
  </w:style>
  <w:style w:type="paragraph" w:styleId="ListContinue2">
    <w:name w:val="List Continue 2"/>
    <w:basedOn w:val="Normal"/>
    <w:semiHidden/>
    <w:rsid w:val="00931A24"/>
    <w:pPr>
      <w:spacing w:after="120"/>
      <w:ind w:left="566"/>
    </w:pPr>
  </w:style>
  <w:style w:type="paragraph" w:styleId="ListContinue3">
    <w:name w:val="List Continue 3"/>
    <w:basedOn w:val="Normal"/>
    <w:semiHidden/>
    <w:rsid w:val="00931A24"/>
    <w:pPr>
      <w:spacing w:after="120"/>
      <w:ind w:left="849"/>
    </w:pPr>
  </w:style>
  <w:style w:type="paragraph" w:styleId="ListContinue4">
    <w:name w:val="List Continue 4"/>
    <w:basedOn w:val="Normal"/>
    <w:semiHidden/>
    <w:rsid w:val="00931A24"/>
    <w:pPr>
      <w:spacing w:after="120"/>
      <w:ind w:left="1132"/>
    </w:pPr>
  </w:style>
  <w:style w:type="paragraph" w:styleId="ListContinue5">
    <w:name w:val="List Continue 5"/>
    <w:basedOn w:val="Normal"/>
    <w:semiHidden/>
    <w:rsid w:val="00931A24"/>
    <w:pPr>
      <w:spacing w:after="120"/>
      <w:ind w:left="1415"/>
    </w:pPr>
  </w:style>
  <w:style w:type="paragraph" w:styleId="ListNumber2">
    <w:name w:val="List Number 2"/>
    <w:basedOn w:val="Normal"/>
    <w:semiHidden/>
    <w:rsid w:val="00931A24"/>
    <w:pPr>
      <w:numPr>
        <w:numId w:val="11"/>
      </w:numPr>
    </w:pPr>
  </w:style>
  <w:style w:type="paragraph" w:styleId="ListNumber3">
    <w:name w:val="List Number 3"/>
    <w:basedOn w:val="Normal"/>
    <w:semiHidden/>
    <w:rsid w:val="00931A24"/>
    <w:pPr>
      <w:numPr>
        <w:numId w:val="12"/>
      </w:numPr>
    </w:pPr>
  </w:style>
  <w:style w:type="paragraph" w:styleId="ListNumber4">
    <w:name w:val="List Number 4"/>
    <w:basedOn w:val="Normal"/>
    <w:semiHidden/>
    <w:rsid w:val="00931A24"/>
    <w:pPr>
      <w:numPr>
        <w:numId w:val="13"/>
      </w:numPr>
    </w:pPr>
  </w:style>
  <w:style w:type="paragraph" w:styleId="ListNumber5">
    <w:name w:val="List Number 5"/>
    <w:basedOn w:val="Normal"/>
    <w:semiHidden/>
    <w:rsid w:val="00931A24"/>
    <w:pPr>
      <w:numPr>
        <w:numId w:val="14"/>
      </w:numPr>
    </w:pPr>
  </w:style>
  <w:style w:type="paragraph" w:styleId="MessageHeader">
    <w:name w:val="Message Header"/>
    <w:basedOn w:val="Normal"/>
    <w:semiHidden/>
    <w:rsid w:val="00931A24"/>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semiHidden/>
    <w:rsid w:val="00931A24"/>
    <w:rPr>
      <w:rFonts w:ascii="Times New Roman" w:hAnsi="Times New Roman"/>
      <w:sz w:val="24"/>
    </w:rPr>
  </w:style>
  <w:style w:type="paragraph" w:styleId="NormalIndent">
    <w:name w:val="Normal Indent"/>
    <w:basedOn w:val="Normal"/>
    <w:semiHidden/>
    <w:rsid w:val="00931A24"/>
    <w:pPr>
      <w:ind w:left="720"/>
    </w:pPr>
  </w:style>
  <w:style w:type="paragraph" w:styleId="NoteHeading">
    <w:name w:val="Note Heading"/>
    <w:basedOn w:val="Normal"/>
    <w:next w:val="Normal"/>
    <w:semiHidden/>
    <w:rsid w:val="00931A24"/>
  </w:style>
  <w:style w:type="paragraph" w:styleId="PlainText">
    <w:name w:val="Plain Text"/>
    <w:basedOn w:val="Normal"/>
    <w:semiHidden/>
    <w:rsid w:val="00931A24"/>
    <w:rPr>
      <w:rFonts w:ascii="Courier New" w:hAnsi="Courier New" w:cs="Courier New"/>
      <w:sz w:val="20"/>
      <w:szCs w:val="20"/>
    </w:rPr>
  </w:style>
  <w:style w:type="paragraph" w:styleId="Salutation">
    <w:name w:val="Salutation"/>
    <w:basedOn w:val="Normal"/>
    <w:next w:val="Normal"/>
    <w:semiHidden/>
    <w:rsid w:val="00931A24"/>
  </w:style>
  <w:style w:type="paragraph" w:styleId="Signature">
    <w:name w:val="Signature"/>
    <w:basedOn w:val="Normal"/>
    <w:semiHidden/>
    <w:rsid w:val="00931A24"/>
    <w:pPr>
      <w:ind w:left="4252"/>
    </w:pPr>
  </w:style>
  <w:style w:type="character" w:styleId="Strong">
    <w:name w:val="Strong"/>
    <w:basedOn w:val="DefaultParagraphFont"/>
    <w:qFormat/>
    <w:rsid w:val="00931A24"/>
    <w:rPr>
      <w:b/>
      <w:bCs/>
    </w:rPr>
  </w:style>
  <w:style w:type="table" w:styleId="Table3Deffects1">
    <w:name w:val="Table 3D effects 1"/>
    <w:basedOn w:val="TableNormal"/>
    <w:semiHidden/>
    <w:rsid w:val="00931A24"/>
    <w:pPr>
      <w:numPr>
        <w:ilvl w:val="1"/>
        <w:numId w:val="2"/>
      </w:numPr>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931A24"/>
    <w:pPr>
      <w:numPr>
        <w:ilvl w:val="1"/>
        <w:numId w:val="2"/>
      </w:numPr>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931A24"/>
    <w:pPr>
      <w:numPr>
        <w:ilvl w:val="1"/>
        <w:numId w:val="2"/>
      </w:numPr>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931A24"/>
    <w:pPr>
      <w:numPr>
        <w:ilvl w:val="1"/>
        <w:numId w:val="2"/>
      </w:numPr>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931A24"/>
    <w:pPr>
      <w:numPr>
        <w:ilvl w:val="1"/>
        <w:numId w:val="2"/>
      </w:numPr>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931A24"/>
    <w:pPr>
      <w:numPr>
        <w:ilvl w:val="1"/>
        <w:numId w:val="2"/>
      </w:numPr>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931A24"/>
    <w:pPr>
      <w:numPr>
        <w:ilvl w:val="1"/>
        <w:numId w:val="2"/>
      </w:numPr>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931A24"/>
    <w:pPr>
      <w:numPr>
        <w:ilvl w:val="1"/>
        <w:numId w:val="2"/>
      </w:numPr>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931A24"/>
    <w:pPr>
      <w:numPr>
        <w:ilvl w:val="1"/>
        <w:numId w:val="2"/>
      </w:numPr>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931A24"/>
    <w:pPr>
      <w:numPr>
        <w:ilvl w:val="1"/>
        <w:numId w:val="2"/>
      </w:numPr>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931A24"/>
    <w:pPr>
      <w:numPr>
        <w:ilvl w:val="1"/>
        <w:numId w:val="2"/>
      </w:numPr>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931A24"/>
    <w:pPr>
      <w:numPr>
        <w:ilvl w:val="1"/>
        <w:numId w:val="2"/>
      </w:numPr>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931A24"/>
    <w:pPr>
      <w:numPr>
        <w:ilvl w:val="1"/>
        <w:numId w:val="2"/>
      </w:numPr>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931A24"/>
    <w:pPr>
      <w:numPr>
        <w:ilvl w:val="1"/>
        <w:numId w:val="2"/>
      </w:numPr>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931A24"/>
    <w:pPr>
      <w:numPr>
        <w:ilvl w:val="1"/>
        <w:numId w:val="2"/>
      </w:numPr>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931A24"/>
    <w:pPr>
      <w:numPr>
        <w:ilvl w:val="1"/>
        <w:numId w:val="2"/>
      </w:numPr>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931A24"/>
    <w:pPr>
      <w:numPr>
        <w:ilvl w:val="1"/>
        <w:numId w:val="2"/>
      </w:numPr>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931A24"/>
    <w:pPr>
      <w:numPr>
        <w:ilvl w:val="1"/>
        <w:numId w:val="2"/>
      </w:numPr>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931A24"/>
    <w:pPr>
      <w:numPr>
        <w:ilvl w:val="1"/>
        <w:numId w:val="2"/>
      </w:numPr>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931A24"/>
    <w:pPr>
      <w:numPr>
        <w:ilvl w:val="1"/>
        <w:numId w:val="2"/>
      </w:numPr>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931A24"/>
    <w:pPr>
      <w:numPr>
        <w:ilvl w:val="1"/>
        <w:numId w:val="2"/>
      </w:numPr>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931A24"/>
    <w:pPr>
      <w:numPr>
        <w:ilvl w:val="1"/>
        <w:numId w:val="2"/>
      </w:numPr>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931A24"/>
    <w:pPr>
      <w:numPr>
        <w:ilvl w:val="1"/>
        <w:numId w:val="2"/>
      </w:numPr>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931A24"/>
    <w:pPr>
      <w:numPr>
        <w:ilvl w:val="1"/>
        <w:numId w:val="2"/>
      </w:numPr>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931A24"/>
    <w:pPr>
      <w:numPr>
        <w:ilvl w:val="1"/>
        <w:numId w:val="2"/>
      </w:numPr>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931A24"/>
    <w:pPr>
      <w:numPr>
        <w:ilvl w:val="1"/>
        <w:numId w:val="2"/>
      </w:numPr>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931A24"/>
    <w:pPr>
      <w:numPr>
        <w:ilvl w:val="1"/>
        <w:numId w:val="2"/>
      </w:numPr>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931A24"/>
    <w:pPr>
      <w:numPr>
        <w:ilvl w:val="1"/>
        <w:numId w:val="2"/>
      </w:numPr>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931A24"/>
    <w:pPr>
      <w:numPr>
        <w:ilvl w:val="1"/>
        <w:numId w:val="2"/>
      </w:numPr>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931A24"/>
    <w:pPr>
      <w:numPr>
        <w:ilvl w:val="1"/>
        <w:numId w:val="2"/>
      </w:numPr>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931A24"/>
    <w:pPr>
      <w:numPr>
        <w:ilvl w:val="1"/>
        <w:numId w:val="2"/>
      </w:numPr>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931A24"/>
    <w:pPr>
      <w:numPr>
        <w:ilvl w:val="1"/>
        <w:numId w:val="2"/>
      </w:numPr>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931A24"/>
    <w:pPr>
      <w:numPr>
        <w:ilvl w:val="1"/>
        <w:numId w:val="2"/>
      </w:numPr>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931A24"/>
    <w:pPr>
      <w:numPr>
        <w:ilvl w:val="1"/>
        <w:numId w:val="2"/>
      </w:numPr>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931A24"/>
    <w:pPr>
      <w:numPr>
        <w:ilvl w:val="1"/>
        <w:numId w:val="2"/>
      </w:numPr>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931A24"/>
    <w:pPr>
      <w:numPr>
        <w:ilvl w:val="1"/>
        <w:numId w:val="2"/>
      </w:numPr>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931A24"/>
    <w:pPr>
      <w:numPr>
        <w:ilvl w:val="1"/>
        <w:numId w:val="2"/>
      </w:numPr>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931A24"/>
    <w:pPr>
      <w:numPr>
        <w:ilvl w:val="1"/>
        <w:numId w:val="2"/>
      </w:numPr>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931A24"/>
    <w:pPr>
      <w:numPr>
        <w:ilvl w:val="1"/>
        <w:numId w:val="2"/>
      </w:numPr>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931A24"/>
    <w:pPr>
      <w:numPr>
        <w:ilvl w:val="1"/>
        <w:numId w:val="2"/>
      </w:numP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931A24"/>
    <w:pPr>
      <w:numPr>
        <w:ilvl w:val="1"/>
        <w:numId w:val="2"/>
      </w:numPr>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931A24"/>
    <w:pPr>
      <w:numPr>
        <w:ilvl w:val="1"/>
        <w:numId w:val="2"/>
      </w:numPr>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931A24"/>
    <w:pPr>
      <w:numPr>
        <w:ilvl w:val="1"/>
        <w:numId w:val="2"/>
      </w:numPr>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oHeading1">
    <w:name w:val="No. Heading 1"/>
    <w:basedOn w:val="Heading1"/>
    <w:next w:val="BodyText"/>
    <w:rsid w:val="0039476A"/>
    <w:pPr>
      <w:numPr>
        <w:numId w:val="26"/>
      </w:numPr>
    </w:pPr>
    <w:rPr>
      <w:szCs w:val="24"/>
    </w:rPr>
  </w:style>
  <w:style w:type="paragraph" w:customStyle="1" w:styleId="FooterpageNumber">
    <w:name w:val="Footer page Number"/>
    <w:basedOn w:val="Footer"/>
    <w:rsid w:val="00931A24"/>
    <w:pPr>
      <w:tabs>
        <w:tab w:val="clear" w:pos="9355"/>
      </w:tabs>
      <w:jc w:val="right"/>
    </w:pPr>
  </w:style>
  <w:style w:type="paragraph" w:customStyle="1" w:styleId="NoHeading2">
    <w:name w:val="No. Heading 2"/>
    <w:basedOn w:val="Heading2"/>
    <w:next w:val="BodyText"/>
    <w:rsid w:val="0039476A"/>
    <w:pPr>
      <w:numPr>
        <w:ilvl w:val="1"/>
        <w:numId w:val="26"/>
      </w:numPr>
    </w:pPr>
  </w:style>
  <w:style w:type="paragraph" w:customStyle="1" w:styleId="TableRef">
    <w:name w:val="Table Ref"/>
    <w:basedOn w:val="Normal"/>
    <w:next w:val="BodyText"/>
    <w:rsid w:val="0039476A"/>
    <w:pPr>
      <w:numPr>
        <w:ilvl w:val="4"/>
        <w:numId w:val="26"/>
      </w:numPr>
      <w:spacing w:before="120" w:after="120"/>
    </w:pPr>
    <w:rPr>
      <w:b/>
      <w:sz w:val="20"/>
      <w:szCs w:val="18"/>
    </w:rPr>
  </w:style>
  <w:style w:type="paragraph" w:customStyle="1" w:styleId="FigureRef">
    <w:name w:val="Figure Ref"/>
    <w:basedOn w:val="TableRef"/>
    <w:next w:val="BodyText"/>
    <w:rsid w:val="0039476A"/>
    <w:pPr>
      <w:numPr>
        <w:ilvl w:val="3"/>
      </w:numPr>
    </w:pPr>
  </w:style>
  <w:style w:type="paragraph" w:customStyle="1" w:styleId="Table-Figurenotes">
    <w:name w:val="Table-Figure notes"/>
    <w:basedOn w:val="BodyText"/>
    <w:rsid w:val="0024573F"/>
    <w:pPr>
      <w:spacing w:line="240" w:lineRule="auto"/>
      <w:contextualSpacing/>
    </w:pPr>
    <w:rPr>
      <w:sz w:val="18"/>
      <w:szCs w:val="18"/>
    </w:rPr>
  </w:style>
  <w:style w:type="paragraph" w:customStyle="1" w:styleId="TableHeadingCentre-White">
    <w:name w:val="Table Heading Centre - White"/>
    <w:basedOn w:val="TableHeadingCentre-Black"/>
    <w:rsid w:val="000F52AB"/>
    <w:rPr>
      <w:color w:val="FFFFFF"/>
    </w:rPr>
  </w:style>
  <w:style w:type="paragraph" w:styleId="TOC4">
    <w:name w:val="toc 4"/>
    <w:basedOn w:val="Normal"/>
    <w:next w:val="Normal"/>
    <w:autoRedefine/>
    <w:semiHidden/>
    <w:rsid w:val="00B92EC1"/>
    <w:pPr>
      <w:ind w:left="660"/>
    </w:pPr>
  </w:style>
  <w:style w:type="paragraph" w:customStyle="1" w:styleId="TableHeadingLeft-Black">
    <w:name w:val="Table Heading Left - Black"/>
    <w:basedOn w:val="TableTextLeft"/>
    <w:rsid w:val="000F52AB"/>
    <w:rPr>
      <w:b/>
    </w:rPr>
  </w:style>
  <w:style w:type="paragraph" w:customStyle="1" w:styleId="TableHeadingLeft-White">
    <w:name w:val="Table Heading Left - White"/>
    <w:basedOn w:val="TableHeadingLeft-Black"/>
    <w:rsid w:val="000F52AB"/>
    <w:rPr>
      <w:color w:val="FFFFFF"/>
      <w:lang w:val="en-NZ"/>
    </w:rPr>
  </w:style>
  <w:style w:type="paragraph" w:customStyle="1" w:styleId="TableHeadingCentre">
    <w:name w:val="Table Heading Centre"/>
    <w:basedOn w:val="TableTextCentre"/>
    <w:rsid w:val="008946B9"/>
    <w:rPr>
      <w:b/>
    </w:rPr>
  </w:style>
  <w:style w:type="paragraph" w:customStyle="1" w:styleId="TableHeadingLeft">
    <w:name w:val="Table Heading Left"/>
    <w:basedOn w:val="TableTextLeft"/>
    <w:rsid w:val="008946B9"/>
    <w:rPr>
      <w:b/>
    </w:rPr>
  </w:style>
  <w:style w:type="table" w:customStyle="1" w:styleId="TealAlternatingTable">
    <w:name w:val="Teal Alternating Table"/>
    <w:basedOn w:val="TableNormal"/>
    <w:rsid w:val="005D41EE"/>
    <w:rPr>
      <w:rFonts w:ascii="Arial" w:hAnsi="Arial"/>
    </w:rPr>
    <w:tblPr>
      <w:tblStyleRowBandSize w:val="1"/>
      <w:tblInd w:w="108" w:type="dxa"/>
      <w:tblBorders>
        <w:insideH w:val="single" w:sz="12" w:space="0" w:color="FFFFFF"/>
        <w:insideV w:val="single" w:sz="12" w:space="0" w:color="FFFFFF"/>
      </w:tblBorders>
    </w:tblPr>
    <w:trPr>
      <w:cantSplit/>
    </w:trPr>
    <w:tblStylePr w:type="firstRow">
      <w:rPr>
        <w:b w:val="0"/>
        <w:color w:val="FFFFFF"/>
      </w:rPr>
      <w:tblPr/>
      <w:tcPr>
        <w:shd w:val="clear" w:color="auto" w:fill="0F9AA1"/>
      </w:tcPr>
    </w:tblStylePr>
    <w:tblStylePr w:type="band2Horz">
      <w:rPr>
        <w:rFonts w:ascii="Arial" w:hAnsi="Arial"/>
      </w:rPr>
      <w:tblPr/>
      <w:tcPr>
        <w:shd w:val="clear" w:color="auto" w:fill="B5F6F9"/>
      </w:tcPr>
    </w:tblStylePr>
  </w:style>
  <w:style w:type="table" w:customStyle="1" w:styleId="TealTable">
    <w:name w:val="Teal Table"/>
    <w:basedOn w:val="TableNormal"/>
    <w:rsid w:val="005D41EE"/>
    <w:rPr>
      <w:rFonts w:ascii="Arial" w:hAnsi="Arial"/>
    </w:rPr>
    <w:tblPr>
      <w:tblInd w:w="108" w:type="dxa"/>
      <w:tblBorders>
        <w:top w:val="single" w:sz="4" w:space="0" w:color="0F9AA1"/>
        <w:bottom w:val="single" w:sz="4" w:space="0" w:color="0F9AA1"/>
        <w:insideH w:val="single" w:sz="4" w:space="0" w:color="0F9AA1"/>
      </w:tblBorders>
    </w:tblPr>
    <w:trPr>
      <w:cantSplit/>
    </w:trPr>
    <w:tblStylePr w:type="firstRow">
      <w:rPr>
        <w:rFonts w:ascii="Arial" w:hAnsi="Arial"/>
        <w:color w:val="FFFFFF"/>
        <w:sz w:val="20"/>
      </w:rPr>
      <w:tblPr/>
      <w:tcPr>
        <w:shd w:val="clear" w:color="auto" w:fill="0F9AA1"/>
      </w:tcPr>
    </w:tblStylePr>
  </w:style>
  <w:style w:type="table" w:customStyle="1" w:styleId="TealGridTable">
    <w:name w:val="Teal Grid Table"/>
    <w:basedOn w:val="TableNormal"/>
    <w:rsid w:val="008A3DBC"/>
    <w:rPr>
      <w:rFonts w:ascii="Arial" w:hAnsi="Arial"/>
    </w:rPr>
    <w:tblPr>
      <w:tblInd w:w="108" w:type="dxa"/>
      <w:tblBorders>
        <w:top w:val="single" w:sz="4" w:space="0" w:color="0F9AA1"/>
        <w:left w:val="single" w:sz="4" w:space="0" w:color="0F9AA1"/>
        <w:bottom w:val="single" w:sz="4" w:space="0" w:color="0F9AA1"/>
        <w:right w:val="single" w:sz="4" w:space="0" w:color="0F9AA1"/>
        <w:insideH w:val="single" w:sz="4" w:space="0" w:color="0F9AA1"/>
        <w:insideV w:val="single" w:sz="4" w:space="0" w:color="0F9AA1"/>
      </w:tblBorders>
    </w:tblPr>
    <w:tblStylePr w:type="firstRow">
      <w:rPr>
        <w:color w:val="FFFFFF"/>
      </w:rPr>
      <w:tblPr/>
      <w:tcPr>
        <w:tcBorders>
          <w:insideV w:val="single" w:sz="4" w:space="0" w:color="FFFFFF"/>
        </w:tcBorders>
        <w:shd w:val="clear" w:color="auto" w:fill="0F9AA1"/>
      </w:tcPr>
    </w:tblStylePr>
  </w:style>
  <w:style w:type="paragraph" w:styleId="z-BottomofForm">
    <w:name w:val="HTML Bottom of Form"/>
    <w:basedOn w:val="Normal"/>
    <w:next w:val="Normal"/>
    <w:hidden/>
    <w:rsid w:val="008C1302"/>
    <w:pPr>
      <w:pBdr>
        <w:top w:val="single" w:sz="6" w:space="1" w:color="auto"/>
      </w:pBdr>
      <w:jc w:val="center"/>
    </w:pPr>
    <w:rPr>
      <w:rFonts w:cs="Arial"/>
      <w:vanish/>
      <w:sz w:val="16"/>
      <w:szCs w:val="16"/>
    </w:rPr>
  </w:style>
  <w:style w:type="character" w:customStyle="1" w:styleId="Heading1Char">
    <w:name w:val="Heading 1 Char"/>
    <w:basedOn w:val="DefaultParagraphFont"/>
    <w:link w:val="Heading1"/>
    <w:locked/>
    <w:rsid w:val="00C22D3D"/>
    <w:rPr>
      <w:rFonts w:ascii="Arial" w:hAnsi="Arial"/>
      <w:b/>
      <w:color w:val="ABC494" w:themeColor="accent2"/>
      <w:sz w:val="36"/>
      <w:szCs w:val="36"/>
    </w:rPr>
  </w:style>
  <w:style w:type="character" w:customStyle="1" w:styleId="Heading2Char">
    <w:name w:val="Heading 2 Char"/>
    <w:basedOn w:val="DefaultParagraphFont"/>
    <w:link w:val="Heading2"/>
    <w:locked/>
    <w:rsid w:val="00C22D3D"/>
    <w:rPr>
      <w:rFonts w:ascii="Arial" w:hAnsi="Arial"/>
      <w:color w:val="ABC494" w:themeColor="accent2"/>
      <w:sz w:val="32"/>
      <w:szCs w:val="24"/>
    </w:rPr>
  </w:style>
  <w:style w:type="paragraph" w:styleId="z-TopofForm">
    <w:name w:val="HTML Top of Form"/>
    <w:basedOn w:val="Normal"/>
    <w:next w:val="Normal"/>
    <w:hidden/>
    <w:rsid w:val="008C1302"/>
    <w:pPr>
      <w:pBdr>
        <w:bottom w:val="single" w:sz="6" w:space="1" w:color="auto"/>
      </w:pBdr>
      <w:jc w:val="center"/>
    </w:pPr>
    <w:rPr>
      <w:rFonts w:cs="Arial"/>
      <w:vanish/>
      <w:sz w:val="16"/>
      <w:szCs w:val="16"/>
    </w:rPr>
  </w:style>
  <w:style w:type="character" w:customStyle="1" w:styleId="Heading3Char">
    <w:name w:val="Heading 3 Char"/>
    <w:basedOn w:val="DefaultParagraphFont"/>
    <w:link w:val="Heading3"/>
    <w:locked/>
    <w:rsid w:val="00C22D3D"/>
    <w:rPr>
      <w:rFonts w:ascii="Arial" w:hAnsi="Arial"/>
      <w:b/>
      <w:color w:val="000000" w:themeColor="text1"/>
      <w:sz w:val="28"/>
      <w:szCs w:val="24"/>
    </w:rPr>
  </w:style>
  <w:style w:type="character" w:customStyle="1" w:styleId="BodyTextChar">
    <w:name w:val="Body Text Char"/>
    <w:basedOn w:val="DefaultParagraphFont"/>
    <w:link w:val="BodyText"/>
    <w:locked/>
    <w:rsid w:val="00C54449"/>
    <w:rPr>
      <w:rFonts w:ascii="Arial" w:hAnsi="Arial"/>
      <w:sz w:val="22"/>
      <w:szCs w:val="24"/>
      <w:lang w:val="en-AU" w:eastAsia="en-AU" w:bidi="ar-SA"/>
    </w:rPr>
  </w:style>
  <w:style w:type="paragraph" w:customStyle="1" w:styleId="Bodycopy">
    <w:name w:val="Body copy"/>
    <w:basedOn w:val="Normal"/>
    <w:link w:val="BodycopyChar"/>
    <w:qFormat/>
    <w:rsid w:val="009F7472"/>
  </w:style>
  <w:style w:type="character" w:customStyle="1" w:styleId="BodycopyChar">
    <w:name w:val="Body copy Char"/>
    <w:basedOn w:val="DefaultParagraphFont"/>
    <w:link w:val="Bodycopy"/>
    <w:rsid w:val="009F7472"/>
    <w:rPr>
      <w:rFonts w:ascii="Arial" w:hAnsi="Arial"/>
      <w:sz w:val="22"/>
      <w:szCs w:val="24"/>
    </w:rPr>
  </w:style>
  <w:style w:type="character" w:customStyle="1" w:styleId="Table-NoteChar">
    <w:name w:val="Table - Note Char"/>
    <w:basedOn w:val="DefaultParagraphFont"/>
    <w:link w:val="Table-Note"/>
    <w:locked/>
    <w:rsid w:val="005E679A"/>
    <w:rPr>
      <w:rFonts w:ascii="Arial" w:hAnsi="Arial" w:cs="Arial"/>
      <w:sz w:val="18"/>
      <w:szCs w:val="24"/>
      <w:shd w:val="clear" w:color="auto" w:fill="E9E9EC"/>
      <w:lang w:val="en-US" w:eastAsia="en-US"/>
    </w:rPr>
  </w:style>
  <w:style w:type="paragraph" w:customStyle="1" w:styleId="Table-Note">
    <w:name w:val="Table - Note"/>
    <w:basedOn w:val="Normal"/>
    <w:link w:val="Table-NoteChar"/>
    <w:rsid w:val="005E679A"/>
    <w:pPr>
      <w:keepNext/>
      <w:keepLines/>
      <w:shd w:val="clear" w:color="auto" w:fill="E9E9EC"/>
      <w:spacing w:before="120" w:after="120" w:line="240" w:lineRule="atLeast"/>
    </w:pPr>
    <w:rPr>
      <w:rFonts w:cs="Arial"/>
      <w:sz w:val="18"/>
      <w:lang w:val="en-US" w:eastAsia="en-US"/>
    </w:rPr>
  </w:style>
  <w:style w:type="paragraph" w:styleId="TOCHeading">
    <w:name w:val="TOC Heading"/>
    <w:basedOn w:val="Heading1"/>
    <w:next w:val="Normal"/>
    <w:uiPriority w:val="39"/>
    <w:unhideWhenUsed/>
    <w:qFormat/>
    <w:rsid w:val="005E679A"/>
    <w:pPr>
      <w:keepLines/>
      <w:spacing w:after="0" w:line="259" w:lineRule="auto"/>
      <w:outlineLvl w:val="9"/>
    </w:pPr>
    <w:rPr>
      <w:rFonts w:asciiTheme="majorHAnsi" w:eastAsiaTheme="majorEastAsia" w:hAnsiTheme="majorHAnsi" w:cstheme="majorBidi"/>
      <w:b w:val="0"/>
      <w:color w:val="ADBF00" w:themeColor="accent1" w:themeShade="BF"/>
      <w:sz w:val="32"/>
      <w:szCs w:val="32"/>
      <w:lang w:val="en-US" w:eastAsia="en-US"/>
    </w:rPr>
  </w:style>
  <w:style w:type="paragraph" w:styleId="TOC1">
    <w:name w:val="toc 1"/>
    <w:basedOn w:val="Normal"/>
    <w:next w:val="Normal"/>
    <w:autoRedefine/>
    <w:uiPriority w:val="39"/>
    <w:rsid w:val="005E679A"/>
    <w:pPr>
      <w:spacing w:after="100"/>
    </w:pPr>
  </w:style>
  <w:style w:type="paragraph" w:styleId="TOC2">
    <w:name w:val="toc 2"/>
    <w:basedOn w:val="Normal"/>
    <w:next w:val="Normal"/>
    <w:autoRedefine/>
    <w:uiPriority w:val="39"/>
    <w:rsid w:val="005E679A"/>
    <w:pPr>
      <w:spacing w:after="100"/>
      <w:ind w:left="220"/>
    </w:pPr>
  </w:style>
  <w:style w:type="paragraph" w:styleId="BalloonText">
    <w:name w:val="Balloon Text"/>
    <w:basedOn w:val="Normal"/>
    <w:link w:val="BalloonTextChar"/>
    <w:rsid w:val="00241C1B"/>
    <w:rPr>
      <w:rFonts w:ascii="Tahoma" w:hAnsi="Tahoma" w:cs="Tahoma"/>
      <w:sz w:val="16"/>
      <w:szCs w:val="16"/>
    </w:rPr>
  </w:style>
  <w:style w:type="character" w:customStyle="1" w:styleId="BalloonTextChar">
    <w:name w:val="Balloon Text Char"/>
    <w:basedOn w:val="DefaultParagraphFont"/>
    <w:link w:val="BalloonText"/>
    <w:rsid w:val="00241C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670339">
      <w:bodyDiv w:val="1"/>
      <w:marLeft w:val="0"/>
      <w:marRight w:val="0"/>
      <w:marTop w:val="0"/>
      <w:marBottom w:val="0"/>
      <w:divBdr>
        <w:top w:val="none" w:sz="0" w:space="0" w:color="auto"/>
        <w:left w:val="none" w:sz="0" w:space="0" w:color="auto"/>
        <w:bottom w:val="none" w:sz="0" w:space="0" w:color="auto"/>
        <w:right w:val="none" w:sz="0" w:space="0" w:color="auto"/>
      </w:divBdr>
    </w:div>
    <w:div w:id="176165473">
      <w:bodyDiv w:val="1"/>
      <w:marLeft w:val="0"/>
      <w:marRight w:val="0"/>
      <w:marTop w:val="0"/>
      <w:marBottom w:val="0"/>
      <w:divBdr>
        <w:top w:val="none" w:sz="0" w:space="0" w:color="auto"/>
        <w:left w:val="none" w:sz="0" w:space="0" w:color="auto"/>
        <w:bottom w:val="none" w:sz="0" w:space="0" w:color="auto"/>
        <w:right w:val="none" w:sz="0" w:space="0" w:color="auto"/>
      </w:divBdr>
    </w:div>
    <w:div w:id="634718220">
      <w:bodyDiv w:val="1"/>
      <w:marLeft w:val="0"/>
      <w:marRight w:val="0"/>
      <w:marTop w:val="0"/>
      <w:marBottom w:val="0"/>
      <w:divBdr>
        <w:top w:val="none" w:sz="0" w:space="0" w:color="auto"/>
        <w:left w:val="none" w:sz="0" w:space="0" w:color="auto"/>
        <w:bottom w:val="none" w:sz="0" w:space="0" w:color="auto"/>
        <w:right w:val="none" w:sz="0" w:space="0" w:color="auto"/>
      </w:divBdr>
    </w:div>
    <w:div w:id="1433358925">
      <w:bodyDiv w:val="1"/>
      <w:marLeft w:val="0"/>
      <w:marRight w:val="0"/>
      <w:marTop w:val="0"/>
      <w:marBottom w:val="0"/>
      <w:divBdr>
        <w:top w:val="none" w:sz="0" w:space="0" w:color="auto"/>
        <w:left w:val="none" w:sz="0" w:space="0" w:color="auto"/>
        <w:bottom w:val="none" w:sz="0" w:space="0" w:color="auto"/>
        <w:right w:val="none" w:sz="0" w:space="0" w:color="auto"/>
      </w:divBdr>
    </w:div>
    <w:div w:id="1967423159">
      <w:bodyDiv w:val="1"/>
      <w:marLeft w:val="0"/>
      <w:marRight w:val="0"/>
      <w:marTop w:val="0"/>
      <w:marBottom w:val="0"/>
      <w:divBdr>
        <w:top w:val="none" w:sz="0" w:space="0" w:color="auto"/>
        <w:left w:val="none" w:sz="0" w:space="0" w:color="auto"/>
        <w:bottom w:val="none" w:sz="0" w:space="0" w:color="auto"/>
        <w:right w:val="none" w:sz="0" w:space="0" w:color="auto"/>
      </w:divBdr>
    </w:div>
    <w:div w:id="2119526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0.pn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mailto:vol.administrator@deta.qld.gov.au" TargetMode="External"/><Relationship Id="rId25" Type="http://schemas.openxmlformats.org/officeDocument/2006/relationships/image" Target="media/image17.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2.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6.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5.png"/><Relationship Id="rId28"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image" Target="media/image11.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4.png"/><Relationship Id="rId27" Type="http://schemas.openxmlformats.org/officeDocument/2006/relationships/footer" Target="footer1.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9.png"/></Relationships>
</file>

<file path=word/_rels/header2.xml.rels><?xml version="1.0" encoding="UTF-8" standalone="yes"?>
<Relationships xmlns="http://schemas.openxmlformats.org/package/2006/relationships"><Relationship Id="rId1" Type="http://schemas.openxmlformats.org/officeDocument/2006/relationships/image" Target="media/image18.png"/></Relationships>
</file>

<file path=word/theme/theme1.xml><?xml version="1.0" encoding="utf-8"?>
<a:theme xmlns:a="http://schemas.openxmlformats.org/drawingml/2006/main" name="Office Theme">
  <a:themeElements>
    <a:clrScheme name="DESBT">
      <a:dk1>
        <a:sysClr val="windowText" lastClr="000000"/>
      </a:dk1>
      <a:lt1>
        <a:sysClr val="window" lastClr="FFFFFF"/>
      </a:lt1>
      <a:dk2>
        <a:srgbClr val="44546A"/>
      </a:dk2>
      <a:lt2>
        <a:srgbClr val="E7E6E6"/>
      </a:lt2>
      <a:accent1>
        <a:srgbClr val="E8FF00"/>
      </a:accent1>
      <a:accent2>
        <a:srgbClr val="ABC494"/>
      </a:accent2>
      <a:accent3>
        <a:srgbClr val="C2D1A8"/>
      </a:accent3>
      <a:accent4>
        <a:srgbClr val="E3EDDB"/>
      </a:accent4>
      <a:accent5>
        <a:srgbClr val="8AC7D4"/>
      </a:accent5>
      <a:accent6>
        <a:srgbClr val="00809E"/>
      </a:accent6>
      <a:hlink>
        <a:srgbClr val="00809E"/>
      </a:hlink>
      <a:folHlink>
        <a:srgbClr val="8AC7D4"/>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931D9F-7035-4790-94BB-152AE97DC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1437</Words>
  <Characters>8192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Lapsed agreement variation request - Variations Online (VOL) User Manual</vt:lpstr>
    </vt:vector>
  </TitlesOfParts>
  <Company/>
  <LinksUpToDate>false</LinksUpToDate>
  <CharactersWithSpaces>9610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Lapsed agreement variation request - Variations Online (VOL) User Manual</dc:title>
  <dc:subject/>
  <dc:creator/>
  <cp:keywords/>
  <cp:lastModifiedBy/>
  <cp:revision>1</cp:revision>
  <dcterms:created xsi:type="dcterms:W3CDTF">2019-07-08T02:53:00Z</dcterms:created>
  <dcterms:modified xsi:type="dcterms:W3CDTF">2019-07-08T03:14:00Z</dcterms:modified>
</cp:coreProperties>
</file>